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варто заходить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Через місяць повернувся</w:t>
      </w:r>
    </w:p>
    <w:p>
      <w:pPr/>
      <w:r>
        <w:rPr/>
        <w:t xml:space="preserve">Додому Павло.</w:t>
      </w:r>
    </w:p>
    <w:p>
      <w:pPr/>
      <w:r>
        <w:rPr/>
        <w:t xml:space="preserve">Й до сусіда, до Петруся:</w:t>
      </w:r>
    </w:p>
    <w:p>
      <w:pPr/>
      <w:r>
        <w:rPr/>
        <w:t xml:space="preserve">— Ну, як тут було?</w:t>
      </w:r>
    </w:p>
    <w:p>
      <w:pPr/>
      <w:r>
        <w:rPr/>
        <w:t xml:space="preserve">— Не заходив, слава Богу,</w:t>
      </w:r>
    </w:p>
    <w:p>
      <w:pPr/>
      <w:r>
        <w:rPr/>
        <w:t xml:space="preserve">Ніхто із мужчин.</w:t>
      </w:r>
    </w:p>
    <w:p>
      <w:pPr/>
      <w:r>
        <w:rPr/>
        <w:t xml:space="preserve">— Як, за місяць і нікого?</w:t>
      </w:r>
    </w:p>
    <w:p>
      <w:pPr/>
      <w:r>
        <w:rPr/>
        <w:t xml:space="preserve">Ну хоча б один...</w:t>
      </w:r>
    </w:p>
    <w:p>
      <w:pPr/>
      <w:r>
        <w:rPr/>
        <w:t xml:space="preserve">— Я кажу тобі без жартів.</w:t>
      </w:r>
    </w:p>
    <w:p>
      <w:pPr/>
      <w:r>
        <w:rPr/>
        <w:t xml:space="preserve">Слідкував. Авжеж!</w:t>
      </w:r>
    </w:p>
    <w:p>
      <w:pPr/>
      <w:r>
        <w:rPr/>
        <w:t xml:space="preserve">— Ну тоді й мені не варто</w:t>
      </w:r>
    </w:p>
    <w:p>
      <w:pPr/>
      <w:r>
        <w:rPr/>
        <w:t xml:space="preserve">Заходити теж.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варто заходить — Аркадій Музичук</dc:title>
  <dc:description/>
  <dc:subject/>
  <cp:keywords/>
  <cp:category/>
  <cp:lastModifiedBy/>
  <dcterms:created xsi:type="dcterms:W3CDTF">2025-01-21T09:13:29+00:00</dcterms:created>
  <dcterms:modified xsi:type="dcterms:W3CDTF">2025-01-21T09:13:29+00:00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