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Мрія алкоголіка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І чому я не Змій Горинич? —</w:t>
      </w:r>
    </w:p>
    <w:p>
      <w:pPr/>
      <w:r>
        <w:rPr/>
        <w:t xml:space="preserve">Ледь не плаче Микола Лох. —</w:t>
      </w:r>
    </w:p>
    <w:p>
      <w:pPr/>
      <w:r>
        <w:rPr/>
        <w:t xml:space="preserve">За один раз по три цебрини</w:t>
      </w:r>
    </w:p>
    <w:p>
      <w:pPr/>
      <w:r>
        <w:rPr/>
        <w:t xml:space="preserve">Пив би сам — не ділив на трьох.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Мрія алкоголіка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