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церкві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Питає священик у церкві Миколу:</w:t>
      </w:r>
    </w:p>
    <w:p>
      <w:pPr/>
      <w:r>
        <w:rPr/>
        <w:t xml:space="preserve">— Ви згодні узять за дружину Віолу?</w:t>
      </w:r>
    </w:p>
    <w:p>
      <w:pPr/>
      <w:r>
        <w:rPr/>
        <w:t xml:space="preserve">Микола на батюшку зиркнув з-під лоба:</w:t>
      </w:r>
    </w:p>
    <w:p>
      <w:pPr/>
      <w:r>
        <w:rPr/>
        <w:t xml:space="preserve">— А що, у вас є, може, інша особа?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церкві — Аркадій Музичук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