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Умови і натура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"Чого він злий такий, чого дражливий?</w:t>
      </w:r>
    </w:p>
    <w:p>
      <w:pPr/>
      <w:r>
        <w:rPr/>
        <w:t xml:space="preserve">До всіх чіпляється, скрізь лається... Чого?</w:t>
      </w:r>
    </w:p>
    <w:p>
      <w:pPr/>
      <w:r>
        <w:rPr/>
        <w:t xml:space="preserve">З ним просто розмовляти неможливо!" —</w:t>
      </w:r>
    </w:p>
    <w:p>
      <w:pPr/>
      <w:r>
        <w:rPr/>
        <w:t xml:space="preserve">Кажу про Чоловіка одного.</w:t>
      </w:r>
    </w:p>
    <w:p>
      <w:pPr/>
      <w:r>
        <w:rPr/>
        <w:t xml:space="preserve">"Якби хоч день в його умовах пожили ви, —</w:t>
      </w:r>
    </w:p>
    <w:p>
      <w:pPr/>
      <w:r>
        <w:rPr/>
        <w:t xml:space="preserve">Мені відказують, — були б ще гірш. Ого!"</w:t>
      </w:r>
    </w:p>
    <w:p>
      <w:pPr/>
      <w:r>
        <w:rPr/>
        <w:t xml:space="preserve">"А що таке?" — "Кругом біда, кругом нестатки.</w:t>
      </w:r>
    </w:p>
    <w:p>
      <w:pPr/>
      <w:r>
        <w:rPr/>
        <w:t xml:space="preserve">В квартирі тісно. Дітки, теща, тесть...</w:t>
      </w:r>
    </w:p>
    <w:p>
      <w:pPr/>
      <w:r>
        <w:rPr/>
        <w:t xml:space="preserve">Сердезі хоч галасвіт безоглядки,</w:t>
      </w:r>
    </w:p>
    <w:p>
      <w:pPr/>
      <w:r>
        <w:rPr/>
        <w:t xml:space="preserve">А він тримається, сказать, на честь".</w:t>
      </w:r>
    </w:p>
    <w:p>
      <w:pPr/>
      <w:r>
        <w:rPr/>
        <w:t xml:space="preserve">Минає час. В сердеги все в порядку,</w:t>
      </w:r>
    </w:p>
    <w:p>
      <w:pPr/>
      <w:r>
        <w:rPr/>
        <w:t xml:space="preserve">В сердеги все вже єсть:</w:t>
      </w:r>
    </w:p>
    <w:p>
      <w:pPr/>
      <w:r>
        <w:rPr/>
        <w:t xml:space="preserve">Копійка у кишені,</w:t>
      </w:r>
    </w:p>
    <w:p>
      <w:pPr/>
      <w:r>
        <w:rPr/>
        <w:t xml:space="preserve">Варене є й печене,</w:t>
      </w:r>
    </w:p>
    <w:p>
      <w:pPr/>
      <w:r>
        <w:rPr/>
        <w:t xml:space="preserve">Квартира — не квартира: особняк!</w:t>
      </w:r>
    </w:p>
    <w:p>
      <w:pPr/>
      <w:r>
        <w:rPr/>
        <w:t xml:space="preserve">Де не обернеться — дурняк,</w:t>
      </w:r>
    </w:p>
    <w:p>
      <w:pPr/>
      <w:r>
        <w:rPr/>
        <w:t xml:space="preserve">Куди не ткнеться — скрізь удача певна.</w:t>
      </w:r>
    </w:p>
    <w:p>
      <w:pPr/>
      <w:r>
        <w:rPr/>
        <w:t xml:space="preserve">Змінивсь? Та де! Такий як був, скажений,</w:t>
      </w:r>
    </w:p>
    <w:p>
      <w:pPr/>
      <w:r>
        <w:rPr/>
        <w:t xml:space="preserve">Всіх одбрива. Колючий, мов їжак!</w:t>
      </w:r>
    </w:p>
    <w:p>
      <w:pPr/>
    </w:p>
    <w:p>
      <w:pPr/>
      <w:r>
        <w:rPr/>
        <w:t xml:space="preserve">Умови, брат, умови. Все то так.</w:t>
      </w:r>
    </w:p>
    <w:p>
      <w:pPr/>
      <w:r>
        <w:rPr/>
        <w:t xml:space="preserve">Та є ще, кажуть, — гени!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Умови і натура — Анатолій Косматенко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