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Семенове собача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Мав я, куме, собача —</w:t>
      </w:r>
    </w:p>
    <w:p>
      <w:pPr/>
      <w:r>
        <w:rPr/>
        <w:t xml:space="preserve">Ну, на всю округу!</w:t>
      </w:r>
    </w:p>
    <w:p>
      <w:pPr/>
      <w:r>
        <w:rPr/>
        <w:t xml:space="preserve">Узнавало по очах</w:t>
      </w:r>
    </w:p>
    <w:p>
      <w:pPr/>
      <w:r>
        <w:rPr/>
        <w:t xml:space="preserve">Злодія, хапугу.</w:t>
      </w:r>
    </w:p>
    <w:p>
      <w:pPr/>
      <w:r>
        <w:rPr/>
        <w:t xml:space="preserve">Як зустріне десь того,</w:t>
      </w:r>
    </w:p>
    <w:p>
      <w:pPr/>
      <w:r>
        <w:rPr/>
        <w:t xml:space="preserve">Хто хапає, краде —</w:t>
      </w:r>
    </w:p>
    <w:p>
      <w:pPr/>
      <w:r>
        <w:rPr/>
        <w:t xml:space="preserve">Загарчить, аж зашкварчить,</w:t>
      </w:r>
    </w:p>
    <w:p>
      <w:pPr/>
      <w:r>
        <w:rPr/>
        <w:t xml:space="preserve">Тут же і насяде.</w:t>
      </w:r>
    </w:p>
    <w:p>
      <w:pPr/>
      <w:r>
        <w:rPr/>
        <w:t xml:space="preserve">— А куди ж те собача</w:t>
      </w:r>
    </w:p>
    <w:p>
      <w:pPr/>
      <w:r>
        <w:rPr/>
        <w:t xml:space="preserve">Діли ви, Семене?</w:t>
      </w:r>
    </w:p>
    <w:p>
      <w:pPr/>
      <w:r>
        <w:rPr/>
        <w:t xml:space="preserve">— Та продав, бо почало</w:t>
      </w:r>
    </w:p>
    <w:p>
      <w:pPr/>
      <w:r>
        <w:rPr/>
        <w:t xml:space="preserve">Кидатись на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Семенове собача — Павло Глазовий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