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Савине горе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Люди Саві дорікають:</w:t>
      </w:r>
    </w:p>
    <w:p>
      <w:pPr/>
      <w:r>
        <w:rPr/>
        <w:t xml:space="preserve">— Доки будеш пити?</w:t>
      </w:r>
    </w:p>
    <w:p>
      <w:pPr/>
      <w:r>
        <w:rPr/>
        <w:t xml:space="preserve">А він каже: — Хочу горе</w:t>
      </w:r>
    </w:p>
    <w:p>
      <w:pPr/>
      <w:r>
        <w:rPr/>
        <w:t xml:space="preserve">У вині втопити.</w:t>
      </w:r>
    </w:p>
    <w:p>
      <w:pPr/>
      <w:r>
        <w:rPr/>
        <w:t xml:space="preserve">— Та ти ж уже бочку випив.</w:t>
      </w:r>
    </w:p>
    <w:p>
      <w:pPr/>
      <w:r>
        <w:rPr/>
        <w:t xml:space="preserve">Скільки літ минуло!</w:t>
      </w:r>
    </w:p>
    <w:p>
      <w:pPr/>
      <w:r>
        <w:rPr/>
        <w:t xml:space="preserve">Давно уже твоє горе</w:t>
      </w:r>
    </w:p>
    <w:p>
      <w:pPr/>
      <w:r>
        <w:rPr/>
        <w:t xml:space="preserve">К бісу потонуло.</w:t>
      </w:r>
    </w:p>
    <w:p>
      <w:pPr/>
      <w:r>
        <w:rPr/>
        <w:t xml:space="preserve">— Не знаєте мого горя, —</w:t>
      </w:r>
    </w:p>
    <w:p>
      <w:pPr/>
      <w:r>
        <w:rPr/>
        <w:t xml:space="preserve">Відказує Сава. —</w:t>
      </w:r>
    </w:p>
    <w:p>
      <w:pPr/>
      <w:r>
        <w:rPr/>
        <w:t xml:space="preserve">Моє горе дуже хитре:</w:t>
      </w:r>
    </w:p>
    <w:p>
      <w:pPr/>
      <w:r>
        <w:rPr/>
        <w:t xml:space="preserve">Воно зверху плава.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Савине горе — Павло Глазовий</dc:title>
  <dc:description/>
  <dc:subject/>
  <cp:keywords/>
  <cp:category/>
  <cp:lastModifiedBy/>
  <dcterms:created xsi:type="dcterms:W3CDTF">2025-01-21T09:32:54+00:00</dcterms:created>
  <dcterms:modified xsi:type="dcterms:W3CDTF">2025-01-21T09:32:54+00:00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