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Обачне коло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Розлігшись на папері серед столу,</w:t>
      </w:r>
    </w:p>
    <w:p>
      <w:pPr/>
      <w:r>
        <w:rPr/>
        <w:t xml:space="preserve">Побачило прямі відрізки Коло:</w:t>
      </w:r>
    </w:p>
    <w:p>
      <w:pPr/>
      <w:r>
        <w:rPr/>
        <w:t xml:space="preserve">— Ну й не розумні ж лінії оці:</w:t>
      </w:r>
    </w:p>
    <w:p>
      <w:pPr/>
      <w:r>
        <w:rPr/>
        <w:t xml:space="preserve">Не вміють поховать кінці.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Обачне коло — Петро Гришко</dc:title>
  <dc:description/>
  <dc:subject/>
  <cp:keywords/>
  <cp:category/>
  <cp:lastModifiedBy/>
  <dcterms:created xsi:type="dcterms:W3CDTF">2025-01-21T09:37:13+00:00</dcterms:created>
  <dcterms:modified xsi:type="dcterms:W3CDTF">2025-01-21T09:37:13+00:00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