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Неприязнь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Стіл ремствує на телефонну трубку глухо:</w:t>
      </w:r>
    </w:p>
    <w:p>
      <w:pPr/>
      <w:r>
        <w:rPr/>
        <w:t xml:space="preserve">— Вона весь вік нашіптує на вухо.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Неприязнь — Петро Гришко</dc:title>
  <dc:description/>
  <dc:subject/>
  <cp:keywords/>
  <cp:category/>
  <cp:lastModifiedBy/>
  <dcterms:created xsi:type="dcterms:W3CDTF">2025-01-21T09:37:14+00:00</dcterms:created>
  <dcterms:modified xsi:type="dcterms:W3CDTF">2025-01-21T09:37:14+00:00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