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Модний хвіст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Лисиця вгледіла в Кози хвоста:</w:t>
      </w:r>
    </w:p>
    <w:p>
      <w:pPr/>
      <w:r>
        <w:rPr/>
        <w:t xml:space="preserve">— Це ж міні-хвостик! Красота!</w:t>
      </w:r>
    </w:p>
    <w:p>
      <w:pPr/>
      <w:r>
        <w:rPr/>
        <w:t xml:space="preserve">Не закрива він ніжки гарні. —</w:t>
      </w:r>
    </w:p>
    <w:p>
      <w:pPr/>
      <w:r>
        <w:rPr/>
        <w:t xml:space="preserve">І подалась до перукарні.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Модний хвіст — Петро Гришко</dc:title>
  <dc:description/>
  <dc:subject/>
  <cp:keywords/>
  <cp:category/>
  <cp:lastModifiedBy/>
  <dcterms:created xsi:type="dcterms:W3CDTF">2025-01-21T09:13:48+00:00</dcterms:created>
  <dcterms:modified xsi:type="dcterms:W3CDTF">2025-01-21T09:13:48+00:00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