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У розквіті</w:t>
      </w:r>
    </w:p>
    <w:p>
      <w:pPr/>
      <w:r>
        <w:rPr/>
        <w:t xml:space="preserve">вже мемуарних літ</w:t>
      </w:r>
    </w:p>
    <w:p>
      <w:pPr/>
      <w:r>
        <w:rPr/>
        <w:t xml:space="preserve">Вона в науці залишає слід,</w:t>
      </w:r>
    </w:p>
    <w:p>
      <w:pPr/>
      <w:r>
        <w:rPr/>
        <w:t xml:space="preserve">Педагогічний видавши трактат —</w:t>
      </w:r>
    </w:p>
    <w:p>
      <w:pPr/>
      <w:r>
        <w:rPr/>
        <w:t xml:space="preserve">"Про досвід виховання немовлят".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— Микола Білокопитов</dc:title>
  <dc:description/>
  <dc:subject/>
  <cp:keywords/>
  <cp:category/>
  <cp:lastModifiedBy/>
  <dcterms:created xsi:type="dcterms:W3CDTF">2025-01-21T09:02:06+00:00</dcterms:created>
  <dcterms:modified xsi:type="dcterms:W3CDTF">2025-01-21T09:02:06+00:00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