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Сині очі лугів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Де варили бринзу чабани</w:t>
      </w:r>
    </w:p>
    <w:p>
      <w:pPr/>
      <w:r>
        <w:rPr/>
        <w:t xml:space="preserve">У кошарі біля джерела,</w:t>
      </w:r>
    </w:p>
    <w:p>
      <w:pPr/>
      <w:r>
        <w:rPr/>
        <w:t xml:space="preserve">Білі хмари впали на лани –</w:t>
      </w:r>
    </w:p>
    <w:p>
      <w:pPr/>
      <w:r>
        <w:rPr/>
        <w:t xml:space="preserve">Білим цвітом гречка зацвіла.</w:t>
      </w:r>
    </w:p>
    <w:p>
      <w:pPr/>
    </w:p>
    <w:p>
      <w:pPr/>
      <w:r>
        <w:rPr/>
        <w:t xml:space="preserve">Де іржали коні, – квітне мак,</w:t>
      </w:r>
    </w:p>
    <w:p>
      <w:pPr/>
      <w:r>
        <w:rPr/>
        <w:t xml:space="preserve">Де вони любились – покрівець,</w:t>
      </w:r>
    </w:p>
    <w:p>
      <w:pPr/>
      <w:r>
        <w:rPr/>
        <w:t xml:space="preserve">Де копитом били – копитняк,</w:t>
      </w:r>
    </w:p>
    <w:p>
      <w:pPr/>
      <w:r>
        <w:rPr/>
        <w:t xml:space="preserve">Де лошата грались – воронець.</w:t>
      </w:r>
    </w:p>
    <w:p>
      <w:pPr/>
      <w:r>
        <w:rPr/>
        <w:t xml:space="preserve">А над водопоєм навкруги,</w:t>
      </w:r>
    </w:p>
    <w:p>
      <w:pPr/>
      <w:r>
        <w:rPr/>
        <w:t xml:space="preserve">Де я хмари пас, ганяв м'яча,</w:t>
      </w:r>
    </w:p>
    <w:p>
      <w:pPr/>
      <w:r>
        <w:rPr/>
        <w:t xml:space="preserve">Журяться петрові батоги,</w:t>
      </w:r>
    </w:p>
    <w:p>
      <w:pPr/>
      <w:r>
        <w:rPr/>
        <w:t xml:space="preserve">Коров'як горить, немов свіча.</w:t>
      </w:r>
    </w:p>
    <w:p>
      <w:pPr/>
      <w:r>
        <w:rPr/>
        <w:t xml:space="preserve">Коров'як горить, немов свіча,</w:t>
      </w:r>
    </w:p>
    <w:p>
      <w:pPr/>
      <w:r>
        <w:rPr/>
        <w:t xml:space="preserve">По дзвінкій мелодії бджоли,</w:t>
      </w:r>
    </w:p>
    <w:p>
      <w:pPr/>
      <w:r>
        <w:rPr/>
        <w:t xml:space="preserve">По квітучих днях і по ночах,</w:t>
      </w:r>
    </w:p>
    <w:p>
      <w:pPr/>
      <w:r>
        <w:rPr/>
        <w:t xml:space="preserve">До яких стежки вже заросли.</w:t>
      </w:r>
    </w:p>
    <w:p>
      <w:pPr/>
    </w:p>
    <w:p>
      <w:pPr/>
      <w:r>
        <w:rPr/>
        <w:t xml:space="preserve">Синіми очима у луги</w:t>
      </w:r>
    </w:p>
    <w:p>
      <w:pPr/>
      <w:r>
        <w:rPr/>
        <w:t xml:space="preserve">Дивляться петрові батоги,</w:t>
      </w:r>
    </w:p>
    <w:p>
      <w:pPr/>
      <w:r>
        <w:rPr/>
        <w:t xml:space="preserve">Та куди не глянеш навкруги,-</w:t>
      </w:r>
    </w:p>
    <w:p>
      <w:pPr/>
      <w:r>
        <w:rPr/>
        <w:t xml:space="preserve">Височать стоги, стоги, стоги.</w:t>
      </w:r>
    </w:p>
    <w:p>
      <w:pPr/>
      <w:r>
        <w:rPr/>
        <w:t xml:space="preserve">Скоро буде в лузі і мій стіг.</w:t>
      </w:r>
    </w:p>
    <w:p>
      <w:pPr/>
      <w:r>
        <w:rPr/>
        <w:t xml:space="preserve">Важко про це думати, однак,</w:t>
      </w:r>
    </w:p>
    <w:p>
      <w:pPr/>
      <w:r>
        <w:rPr/>
        <w:t xml:space="preserve">Бо іще цвіте петрів батіг</w:t>
      </w:r>
    </w:p>
    <w:p>
      <w:pPr/>
      <w:r>
        <w:rPr/>
        <w:t xml:space="preserve">І горить свічею коров'як.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Сині очі лугів — Анатолій Качан</dc:title>
  <dc:description/>
  <dc:subject/>
  <cp:keywords/>
  <cp:category/>
  <cp:lastModifiedBy/>
  <dcterms:created xsi:type="dcterms:W3CDTF">2025-01-21T08:24:32+00:00</dcterms:created>
  <dcterms:modified xsi:type="dcterms:W3CDTF">2025-01-21T08:24:32+00:00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