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ще одне найніжніше деревце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Мама з Катрусею поливають яблуньки в саду. Десять яблуньок, під кожну — по десять голубеньких відерець. Щоб зеленіти, квітли й родили.</w:t>
      </w:r>
    </w:p>
    <w:p>
      <w:pPr/>
      <w:r>
        <w:rPr/>
        <w:t xml:space="preserve">Катруся вже кінчає перший клас, вона добре вміє рахувати. І ось за її підрахунками виходить; під яблуньку вже вилили десять голубеньких відерець, а мама виливає одинадцяте.</w:t>
      </w:r>
    </w:p>
    <w:p>
      <w:pPr/>
      <w:r>
        <w:rPr/>
        <w:t xml:space="preserve">— Скільки ж треба вилити під кожну яблуньку? — питається Катруся.</w:t>
      </w:r>
    </w:p>
    <w:p>
      <w:pPr/>
      <w:r>
        <w:rPr/>
        <w:t xml:space="preserve">— Десять, — відповідає мама.</w:t>
      </w:r>
    </w:p>
    <w:p>
      <w:pPr/>
      <w:r>
        <w:rPr/>
        <w:t xml:space="preserve">— А чого ж ви під кожну яблуньку вливаєте ще й одинадцяте відерце? — дивується Катруся.</w:t>
      </w:r>
    </w:p>
    <w:p>
      <w:pPr/>
      <w:r>
        <w:rPr/>
        <w:t xml:space="preserve">— Бо є ще одне — найніжніше деревце... — каже, усміхаючись, мама. — Його теж треба полити, щоб вічно зеленіло.</w:t>
      </w:r>
    </w:p>
    <w:p>
      <w:pPr/>
      <w:r>
        <w:rPr/>
        <w:t xml:space="preserve">— Що ж це за деревце?</w:t>
      </w:r>
    </w:p>
    <w:p>
      <w:pPr/>
      <w:r>
        <w:rPr/>
        <w:t xml:space="preserve">— Совість.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ще одне найніжніше деревце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