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Бережливий господар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Микита Гайдук — перший багач. У нього найвища хата, навколо неї великий сад, а біля воріт зустрічає рідких гостей найзліший, певне, пес у всьому селі.</w:t>
      </w:r>
    </w:p>
    <w:p>
      <w:pPr/>
      <w:r>
        <w:rPr/>
        <w:t xml:space="preserve">Родина Гайдуків жила завжди скромно. Хліб, цукор, сало ховали від дітей у скриню під замок. їжа — пісна: борщ, каша. Господиня поварить у горшку сало кілька хвилин — і підвішує на сволок, залишає на наступну заварку борщу.</w:t>
      </w:r>
    </w:p>
    <w:p>
      <w:pPr/>
      <w:r>
        <w:rPr/>
        <w:t xml:space="preserve">Може, така ощадливість і привела до теперішніх достатків родину Гайдуків. Тільки не позаздриш їм, а особливо дітям. Рясно вродить яблуками сад — так батько забороняє обривати.</w:t>
      </w:r>
    </w:p>
    <w:p>
      <w:pPr/>
      <w:r>
        <w:rPr/>
        <w:t xml:space="preserve">— Дочекаємося Спаса, нехай Бог освятить, — наказує він дітям.</w:t>
      </w:r>
    </w:p>
    <w:p>
      <w:pPr/>
      <w:r>
        <w:rPr/>
        <w:t xml:space="preserve">Але навіть і після свята батько дозволяє їсти лише падалиці, щоб нічого не пропадало. Раз запитався у нього сусід:</w:t>
      </w:r>
    </w:p>
    <w:p>
      <w:pPr/>
      <w:r>
        <w:rPr/>
        <w:t xml:space="preserve">— Микито, смачні у тебе яблука?</w:t>
      </w:r>
    </w:p>
    <w:p>
      <w:pPr/>
      <w:r>
        <w:rPr/>
        <w:t xml:space="preserve">— Не знаю, — знизав плечима господар, — я і не розкуштував їх як слід. Яблука так швидко псуються, що ми починаємо з підгнилих, а потім і закінчуємо такими ж. Добрих шкода брати — не по-господарськи.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Бережливий господар — Олег Паламарчук</dc:title>
  <dc:description/>
  <dc:subject/>
  <cp:keywords/>
  <cp:category/>
  <cp:lastModifiedBy/>
  <dcterms:created xsi:type="dcterms:W3CDTF">2025-01-21T09:00:14+00:00</dcterms:created>
  <dcterms:modified xsi:type="dcterms:W3CDTF">2025-01-21T09:00:14+00:00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