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Травнева 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В травні трави молоді,</w:t>
      </w:r>
    </w:p>
    <w:p>
      <w:pPr/>
      <w:r>
        <w:rPr/>
        <w:t xml:space="preserve">Ніби хвилі по воді,</w:t>
      </w:r>
    </w:p>
    <w:p>
      <w:pPr/>
      <w:r>
        <w:rPr/>
        <w:t xml:space="preserve">Розливаються широко,</w:t>
      </w:r>
    </w:p>
    <w:p>
      <w:pPr/>
      <w:r>
        <w:rPr/>
        <w:t xml:space="preserve">Аж радіє наше око.</w:t>
      </w:r>
    </w:p>
    <w:p>
      <w:pPr/>
    </w:p>
    <w:p>
      <w:pPr/>
      <w:r>
        <w:rPr/>
        <w:t xml:space="preserve">В травні — праця на полях,</w:t>
      </w:r>
    </w:p>
    <w:p>
      <w:pPr/>
      <w:r>
        <w:rPr/>
        <w:t xml:space="preserve">На городах, у садках;</w:t>
      </w:r>
    </w:p>
    <w:p>
      <w:pPr/>
      <w:r>
        <w:rPr/>
        <w:t xml:space="preserve">Праця з піснею дзвінкою,</w:t>
      </w:r>
    </w:p>
    <w:p>
      <w:pPr/>
      <w:r>
        <w:rPr/>
        <w:t xml:space="preserve">Як сестра живе з сестрою.</w:t>
      </w:r>
    </w:p>
    <w:p>
      <w:pPr/>
    </w:p>
    <w:p>
      <w:pPr/>
      <w:r>
        <w:rPr/>
        <w:t xml:space="preserve">Травень кожен трудівник</w:t>
      </w:r>
    </w:p>
    <w:p>
      <w:pPr/>
      <w:r>
        <w:rPr/>
        <w:t xml:space="preserve">Зустрічать піснями звик,</w:t>
      </w:r>
    </w:p>
    <w:p>
      <w:pPr/>
      <w:r>
        <w:rPr/>
        <w:t xml:space="preserve">Як же нам, трудящих діти,</w:t>
      </w:r>
    </w:p>
    <w:p>
      <w:pPr/>
      <w:r>
        <w:rPr/>
        <w:t xml:space="preserve">Не співати, не радіти!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Травнева пісня — Максим Рильський</dc:title>
  <dc:description/>
  <dc:subject/>
  <cp:keywords/>
  <cp:category/>
  <cp:lastModifiedBy/>
  <dcterms:created xsi:type="dcterms:W3CDTF">2025-01-21T09:07:22+00:00</dcterms:created>
  <dcterms:modified xsi:type="dcterms:W3CDTF">2025-01-21T09:07:22+00:00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