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не прийма земля настирливих дощинок...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Вже не прийма земля настирливих дощинок;</w:t>
      </w:r>
    </w:p>
    <w:p>
      <w:pPr/>
      <w:r>
        <w:rPr/>
        <w:t xml:space="preserve">Все більше в калюжах шматків небес;</w:t>
      </w:r>
    </w:p>
    <w:p>
      <w:pPr/>
      <w:r>
        <w:rPr/>
        <w:t xml:space="preserve">І серед листу жовтого воскрес</w:t>
      </w:r>
    </w:p>
    <w:p>
      <w:pPr/>
      <w:r>
        <w:rPr/>
        <w:t xml:space="preserve">Буянням трав пригноблений барвінок.</w:t>
      </w:r>
    </w:p>
    <w:p>
      <w:pPr/>
      <w:r>
        <w:rPr/>
        <w:t xml:space="preserve">У хмарах трублять сурми журавлині.</w:t>
      </w:r>
    </w:p>
    <w:p>
      <w:pPr/>
      <w:r>
        <w:rPr/>
        <w:t xml:space="preserve">Гаї скидають шати золоті,</w:t>
      </w:r>
    </w:p>
    <w:p>
      <w:pPr/>
      <w:r>
        <w:rPr/>
        <w:t xml:space="preserve">І пишно грає барвою на самоті</w:t>
      </w:r>
    </w:p>
    <w:p>
      <w:pPr/>
      <w:r>
        <w:rPr/>
        <w:t xml:space="preserve">Зелена хвоя юної ялини.</w:t>
      </w:r>
    </w:p>
    <w:p>
      <w:pPr/>
      <w:r>
        <w:rPr/>
        <w:t xml:space="preserve">Тендітні руки вогняного Змія</w:t>
      </w:r>
    </w:p>
    <w:p>
      <w:pPr/>
      <w:r>
        <w:rPr/>
        <w:t xml:space="preserve">Все рідше пестять персоньки Землі…</w:t>
      </w:r>
    </w:p>
    <w:p>
      <w:pPr/>
      <w:r>
        <w:rPr/>
        <w:t xml:space="preserve">В кирею з сивої імли</w:t>
      </w:r>
    </w:p>
    <w:p>
      <w:pPr/>
      <w:r>
        <w:rPr/>
        <w:t xml:space="preserve">Вона вгорнулася, зітхає і німіє…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не прийма земля настирливих дощинок... — Василь Еллан-Блакитний</dc:title>
  <dc:description/>
  <dc:subject/>
  <cp:keywords/>
  <cp:category/>
  <cp:lastModifiedBy/>
  <dcterms:created xsi:type="dcterms:W3CDTF">2025-01-21T08:44:49+00:00</dcterms:created>
  <dcterms:modified xsi:type="dcterms:W3CDTF">2025-01-21T08:44:49+00:00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