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На молоду зелену парость</w:t>
      </w:r>
    </w:p>
    <w:p>
      <w:pPr/>
      <w:r>
        <w:rPr/>
        <w:t xml:space="preserve">схиляє чоло сива старість.</w:t>
      </w:r>
    </w:p>
    <w:p>
      <w:pPr/>
      <w:r>
        <w:rPr/>
        <w:t xml:space="preserve">Трясеться костур у руках,</w:t>
      </w:r>
    </w:p>
    <w:p>
      <w:pPr/>
      <w:r>
        <w:rPr/>
        <w:t xml:space="preserve">і спина корчиться кощава,</w:t>
      </w:r>
    </w:p>
    <w:p>
      <w:pPr/>
      <w:r>
        <w:rPr/>
        <w:t xml:space="preserve">і шерхне мова неласкава</w:t>
      </w:r>
    </w:p>
    <w:p>
      <w:pPr/>
      <w:r>
        <w:rPr/>
        <w:t xml:space="preserve">в сухих пергаментних губах.</w:t>
      </w:r>
    </w:p>
    <w:p>
      <w:pPr/>
    </w:p>
    <w:p>
      <w:pPr/>
      <w:r>
        <w:rPr/>
        <w:t xml:space="preserve">Дмухне дихання передбурі —</w:t>
      </w:r>
    </w:p>
    <w:p>
      <w:pPr/>
      <w:r>
        <w:rPr/>
        <w:t xml:space="preserve">і молодь струнко затремтить,</w:t>
      </w:r>
    </w:p>
    <w:p>
      <w:pPr/>
      <w:r>
        <w:rPr/>
        <w:t xml:space="preserve">а в стариганів – брови хмурі,</w:t>
      </w:r>
    </w:p>
    <w:p>
      <w:pPr/>
      <w:r>
        <w:rPr/>
        <w:t xml:space="preserve">як біль, гострішають щомить.</w:t>
      </w:r>
    </w:p>
    <w:p>
      <w:pPr/>
      <w:r>
        <w:rPr/>
        <w:t xml:space="preserve">Німіють кволі чоловічки</w:t>
      </w:r>
    </w:p>
    <w:p>
      <w:pPr/>
      <w:r>
        <w:rPr/>
        <w:t xml:space="preserve">погаслих вицвілих очей, —</w:t>
      </w:r>
    </w:p>
    <w:p>
      <w:pPr/>
      <w:r>
        <w:rPr/>
        <w:t xml:space="preserve">і стигнуть сльози гаряче,</w:t>
      </w:r>
    </w:p>
    <w:p>
      <w:pPr/>
      <w:r>
        <w:rPr/>
        <w:t xml:space="preserve">як віск розтопленої свічки.</w:t>
      </w:r>
    </w:p>
    <w:p>
      <w:pPr/>
    </w:p>
    <w:p>
      <w:pPr/>
      <w:r>
        <w:rPr/>
        <w:t xml:space="preserve">Нехай на ранковім крилі</w:t>
      </w:r>
    </w:p>
    <w:p>
      <w:pPr/>
      <w:r>
        <w:rPr/>
        <w:t xml:space="preserve">злітає день, як юний захват:</w:t>
      </w:r>
    </w:p>
    <w:p>
      <w:pPr/>
      <w:r>
        <w:rPr/>
        <w:t xml:space="preserve">їх погляд падає на захід,</w:t>
      </w:r>
    </w:p>
    <w:p>
      <w:pPr/>
      <w:r>
        <w:rPr/>
        <w:t xml:space="preserve">їх корінь глибоко в землі.</w:t>
      </w:r>
    </w:p>
    <w:p>
      <w:pPr/>
      <w:r>
        <w:rPr/>
        <w:t xml:space="preserve">Цвітіть, зривайтесь в невідоме,</w:t>
      </w:r>
    </w:p>
    <w:p>
      <w:pPr/>
      <w:r>
        <w:rPr/>
        <w:t xml:space="preserve">зелені серцем, та з низин</w:t>
      </w:r>
    </w:p>
    <w:p>
      <w:pPr/>
      <w:r>
        <w:rPr/>
        <w:t xml:space="preserve">не руште тих, що від грози</w:t>
      </w:r>
    </w:p>
    <w:p>
      <w:pPr/>
      <w:r>
        <w:rPr/>
        <w:t xml:space="preserve">впадуть, як зім’ята солома.</w:t>
      </w:r>
    </w:p>
    <w:p>
      <w:pPr/>
      <w:r>
        <w:rPr/>
        <w:t xml:space="preserve">Не піднімайте їхню тінь,</w:t>
      </w:r>
    </w:p>
    <w:p>
      <w:pPr/>
      <w:r>
        <w:rPr/>
        <w:t xml:space="preserve">не кличте зоряну глибінь,</w:t>
      </w:r>
    </w:p>
    <w:p>
      <w:pPr/>
      <w:r>
        <w:rPr/>
        <w:t xml:space="preserve">бо вже сухі, трухляві кості</w:t>
      </w:r>
    </w:p>
    <w:p>
      <w:pPr/>
      <w:r>
        <w:rPr/>
        <w:t xml:space="preserve">не затремтять і в високості.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Старість — Олександр Лан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