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Переливає переливом місяць в воду.</w:t>
      </w:r>
    </w:p>
    <w:p>
      <w:pPr/>
      <w:r>
        <w:rPr/>
        <w:t xml:space="preserve">Така втома…</w:t>
      </w:r>
    </w:p>
    <w:p>
      <w:pPr/>
      <w:r>
        <w:rPr/>
        <w:t xml:space="preserve">Далечінь, що сон дитячий…</w:t>
      </w:r>
    </w:p>
    <w:p>
      <w:pPr/>
      <w:r>
        <w:rPr/>
        <w:t xml:space="preserve">Мрійно-млосний…</w:t>
      </w:r>
    </w:p>
    <w:p>
      <w:pPr/>
      <w:r>
        <w:rPr/>
        <w:t xml:space="preserve">Небо – леді кучерява та прозора,</w:t>
      </w:r>
    </w:p>
    <w:p>
      <w:pPr/>
      <w:r>
        <w:rPr/>
        <w:t xml:space="preserve">що востаннє на піано гра Бетховена…</w:t>
      </w:r>
    </w:p>
    <w:p>
      <w:pPr/>
      <w:r>
        <w:rPr/>
        <w:t xml:space="preserve">Та Bravissimo під ритм гармоній б’є поклони…</w:t>
      </w:r>
    </w:p>
    <w:p>
      <w:pPr/>
      <w:r>
        <w:rPr/>
        <w:t xml:space="preserve">Небо – леді.</w:t>
      </w:r>
    </w:p>
    <w:p>
      <w:pPr/>
      <w:r>
        <w:rPr/>
        <w:t xml:space="preserve">А земля сліпець, старчиха, з костурмою…</w:t>
      </w:r>
    </w:p>
    <w:p>
      <w:pPr/>
      <w:r>
        <w:rPr/>
        <w:t xml:space="preserve">В лахмах, дранті – та з собакою.</w:t>
      </w:r>
    </w:p>
    <w:p>
      <w:pPr/>
      <w:r>
        <w:rPr/>
        <w:t xml:space="preserve">Переливає переливом місць воду…</w:t>
      </w:r>
    </w:p>
    <w:p>
      <w:pPr/>
      <w:r>
        <w:rPr/>
        <w:t xml:space="preserve">Така втома.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Втома — Іван Дорожній</dc:title>
  <dc:description/>
  <dc:subject/>
  <cp:keywords/>
  <cp:category/>
  <cp:lastModifiedBy/>
  <dcterms:created xsi:type="dcterms:W3CDTF">2025-01-20T19:46:19+00:00</dcterms:created>
  <dcterms:modified xsi:type="dcterms:W3CDTF">2025-01-20T19:46:19+00:00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