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люди мають любовниць...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Коли люди мають любовниць…</w:t>
      </w:r>
    </w:p>
    <w:p>
      <w:pPr/>
      <w:r>
        <w:rPr/>
        <w:t xml:space="preserve">о, яка напасть!..</w:t>
      </w:r>
    </w:p>
    <w:p>
      <w:pPr/>
      <w:r>
        <w:rPr/>
        <w:t xml:space="preserve">Коли люди ніколи нічого не люблять – це жах!..</w:t>
      </w:r>
    </w:p>
    <w:p>
      <w:pPr/>
      <w:r>
        <w:rPr/>
        <w:t xml:space="preserve">Коли ж я люблю…</w:t>
      </w:r>
    </w:p>
    <w:p>
      <w:pPr/>
      <w:r>
        <w:rPr/>
        <w:t xml:space="preserve">Та "я", як любовниця людська – це щастя.</w:t>
      </w:r>
    </w:p>
    <w:p>
      <w:pPr/>
      <w:r>
        <w:rPr/>
        <w:t xml:space="preserve">О, глупа приємність…</w:t>
      </w:r>
    </w:p>
    <w:p>
      <w:pPr/>
      <w:r>
        <w:rPr/>
        <w:t xml:space="preserve">О, дике узгір’я бажань…</w:t>
      </w:r>
    </w:p>
    <w:p>
      <w:pPr/>
      <w:r>
        <w:rPr/>
        <w:t xml:space="preserve">Нене, природо, навіщо жахливо караєш.</w:t>
      </w:r>
    </w:p>
    <w:p>
      <w:pPr/>
      <w:r>
        <w:rPr/>
        <w:t xml:space="preserve">Паруси рвеш у морі на шмаття…</w:t>
      </w:r>
    </w:p>
    <w:p>
      <w:pPr/>
      <w:r>
        <w:rPr/>
        <w:t xml:space="preserve">Мене, як той парус, шматуєш, б’ючи серцем —</w:t>
      </w:r>
    </w:p>
    <w:p>
      <w:pPr/>
      <w:r>
        <w:rPr/>
        <w:t xml:space="preserve">об скелю на радість бакланові.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люди мають любовниць... — Іван Дорожній</dc:title>
  <dc:description/>
  <dc:subject/>
  <cp:keywords/>
  <cp:category/>
  <cp:lastModifiedBy/>
  <dcterms:created xsi:type="dcterms:W3CDTF">2025-01-21T09:30:14+00:00</dcterms:created>
  <dcterms:modified xsi:type="dcterms:W3CDTF">2025-01-21T09:30:14+00:00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