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далечінь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Легкий стан і співучий голос,</w:t>
      </w:r>
    </w:p>
    <w:p>
      <w:pPr/>
      <w:r>
        <w:rPr/>
        <w:t xml:space="preserve">та очей золоті вири…</w:t>
      </w:r>
    </w:p>
    <w:p>
      <w:pPr/>
      <w:r>
        <w:rPr/>
        <w:t xml:space="preserve">ти – як ніч, – чорним полум’ям волос</w:t>
      </w:r>
    </w:p>
    <w:p>
      <w:pPr/>
      <w:r>
        <w:rPr/>
        <w:t xml:space="preserve">все віддай, все спали, згори!</w:t>
      </w:r>
    </w:p>
    <w:p>
      <w:pPr/>
      <w:r>
        <w:rPr/>
        <w:t xml:space="preserve">Все дивитися б! піснею тліти!</w:t>
      </w:r>
    </w:p>
    <w:p>
      <w:pPr/>
      <w:r>
        <w:rPr/>
        <w:t xml:space="preserve">щоб зайнявся увесь… спопелів…</w:t>
      </w:r>
    </w:p>
    <w:p>
      <w:pPr/>
      <w:r>
        <w:rPr/>
        <w:t xml:space="preserve">тільки тут, біля тебе жити</w:t>
      </w:r>
    </w:p>
    <w:p>
      <w:pPr/>
      <w:r>
        <w:rPr/>
        <w:t xml:space="preserve">всім напруженням оцих днів!</w:t>
      </w:r>
    </w:p>
    <w:p>
      <w:pPr/>
      <w:r>
        <w:rPr/>
        <w:t xml:space="preserve">Не питаю. Що там гадки, надії</w:t>
      </w:r>
    </w:p>
    <w:p>
      <w:pPr/>
      <w:r>
        <w:rPr/>
        <w:t xml:space="preserve">на вогненний, нещадний дотик краси?</w:t>
      </w:r>
    </w:p>
    <w:p>
      <w:pPr/>
      <w:r>
        <w:rPr/>
        <w:t xml:space="preserve">Все! хай з усміхом попіл ти мій розвієш,</w:t>
      </w:r>
    </w:p>
    <w:p>
      <w:pPr/>
      <w:r>
        <w:rPr/>
        <w:t xml:space="preserve">а покору іншому віддаси.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далечінь — Антін Павлюк</dc:title>
  <dc:description/>
  <dc:subject/>
  <cp:keywords/>
  <cp:category/>
  <cp:lastModifiedBy/>
  <dcterms:created xsi:type="dcterms:W3CDTF">2025-01-21T08:59:41+00:00</dcterms:created>
  <dcterms:modified xsi:type="dcterms:W3CDTF">2025-01-21T08:59:41+00:00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