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Будь, як сонце, будь, як море, ясносяйним і глибоким...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Будь, як сонце, будь, як море, ясносяйним і глибоким,</w:t>
      </w:r>
    </w:p>
    <w:p>
      <w:pPr/>
      <w:r>
        <w:rPr/>
        <w:t xml:space="preserve">Будь прозорою рікою, будь шумуючим потоком,</w:t>
      </w:r>
    </w:p>
    <w:p>
      <w:pPr/>
      <w:r>
        <w:rPr/>
        <w:t xml:space="preserve">І неси на хвилях вільних білогруді кораблі</w:t>
      </w:r>
    </w:p>
    <w:p>
      <w:pPr/>
      <w:r>
        <w:rPr/>
        <w:t xml:space="preserve">В даль блакитно-загадкову від буденної землі.</w:t>
      </w:r>
    </w:p>
    <w:p>
      <w:pPr/>
    </w:p>
    <w:p>
      <w:pPr/>
      <w:r>
        <w:rPr/>
        <w:t xml:space="preserve">Будь, як вихор, неупинним, будь, як вітер, невгомонним,</w:t>
      </w:r>
    </w:p>
    <w:p>
      <w:pPr/>
      <w:r>
        <w:rPr/>
        <w:t xml:space="preserve">Розлетися над землею шляхом сонця велегонним,</w:t>
      </w:r>
    </w:p>
    <w:p>
      <w:pPr/>
      <w:r>
        <w:rPr/>
        <w:t xml:space="preserve">Розруйнуй турботи буднів, сірих буднів на землі</w:t>
      </w:r>
    </w:p>
    <w:p>
      <w:pPr/>
      <w:r>
        <w:rPr/>
        <w:t xml:space="preserve">І вквітчай квітками сходу білогруді кораблі!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Будь, як сонце, будь, як море, ясносяйним і глибоким... — Олекса Слісаренко</dc:title>
  <dc:description/>
  <dc:subject/>
  <cp:keywords/>
  <cp:category/>
  <cp:lastModifiedBy/>
  <dcterms:created xsi:type="dcterms:W3CDTF">2025-01-21T08:42:50+00:00</dcterms:created>
  <dcterms:modified xsi:type="dcterms:W3CDTF">2025-01-21T08:42:50+00:00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