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Сумно одинокому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Сумно одинокому сонцю у безкраїх облаках. Що тільки навернеться ід котрій зіроньці, так сейчас вона тахне, гасне, щезає з-перед його гарячого лиця. Що тільки надлетить у полуменях гарячки ід тьменній ночі і в обіймах приголубить її хоче, утікає вона яркою блискавкою, не глянувши йому навіть в лице. І з досади плаче палке, гордовите сонце ранньою росою.</w:t>
      </w:r>
    </w:p>
    <w:p>
      <w:pPr/>
      <w:r>
        <w:rPr/>
        <w:t xml:space="preserve">Ні з ким йому погуторити, ні з ким в парі погуляти... Сумно йому, одинокому...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Сумно одинокому — Марко Черемшина</dc:title>
  <dc:description/>
  <dc:subject/>
  <cp:keywords/>
  <cp:category/>
  <cp:lastModifiedBy/>
  <dcterms:created xsi:type="dcterms:W3CDTF">2025-01-21T09:34:21+00:00</dcterms:created>
  <dcterms:modified xsi:type="dcterms:W3CDTF">2025-01-21T09:34:21+00:00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