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Зелена левада вкрилась цвітками, гей дівчина-красавиця. Золоті метелики упиваються медом, а сонечко своїми проміннями, мов легіник, скобоче та цілує леваду. Легкий вітрець перечиться з сонцем, прилягає ід квіточкам та й собі їх цілує.</w:t>
      </w:r>
    </w:p>
    <w:p>
      <w:pPr/>
      <w:r>
        <w:rPr/>
        <w:t xml:space="preserve">По леваді проходжується її власник, пан в дорогім одін-ню. Йому забаглося вибудувати тут літню альтану, де би міг собі вигідно сидіти і вдихати пахощі весняних цвітів. Найкраще під альтану видалось йому місце під калиною, що нео-подалік зазеленіла. Він прямував туди. Під калиною розстелився зелений барвінок на якійсь могилі, над котрою клячить похилена, стара бабусенька в латаній свитині.</w:t>
      </w:r>
    </w:p>
    <w:p>
      <w:pPr/>
      <w:r>
        <w:rPr/>
        <w:t xml:space="preserve">Вона цілує барвінок та зрошує дрібними сльозами. Чудова весняна краса не сміється до неї, тільки плаче. Зелена левада тяженько стогне враз з нею, а сонце не ясніє, тільки червоніє.</w:t>
      </w:r>
    </w:p>
    <w:p>
      <w:pPr/>
      <w:r>
        <w:rPr/>
        <w:t xml:space="preserve">— Доню моя,— голосить вона,— обізвися з сирої могили до мене. Навіщо ти на отсій калині життя собі відобрала? Із-за неслави, що її заподіяв тобі отут на роботі пан? Що неслава? Я б підпору тепер з тебе мала і з голоду не вмирала б. Ти ж не винувата.</w:t>
      </w:r>
    </w:p>
    <w:p>
      <w:pPr/>
      <w:r>
        <w:rPr/>
        <w:t xml:space="preserve">Пан почув виразний плач бабусі і віддалився.</w:t>
      </w:r>
    </w:p>
    <w:p>
      <w:pPr/>
      <w:r>
        <w:rPr/>
        <w:t xml:space="preserve">Він не будував уже на цім місці альтани...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— Марко Черемшина</dc:title>
  <dc:description/>
  <dc:subject/>
  <cp:keywords/>
  <cp:category/>
  <cp:lastModifiedBy/>
  <dcterms:created xsi:type="dcterms:W3CDTF">2025-01-21T09:31:47+00:00</dcterms:created>
  <dcterms:modified xsi:type="dcterms:W3CDTF">2025-01-21T09:31:47+00:00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