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Бондарівна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Ой, не вітер то гуде над дахом,</w:t>
      </w:r>
    </w:p>
    <w:p>
      <w:pPr/>
      <w:r>
        <w:rPr/>
        <w:t xml:space="preserve">Поринає в сиву далину —</w:t>
      </w:r>
    </w:p>
    <w:p>
      <w:pPr/>
      <w:r>
        <w:rPr/>
        <w:t xml:space="preserve">Зграя гайвороння, птах за птахом,</w:t>
      </w:r>
    </w:p>
    <w:p>
      <w:pPr/>
      <w:r>
        <w:rPr/>
        <w:t xml:space="preserve">Обминає Бондарівнину труну.</w:t>
      </w:r>
    </w:p>
    <w:p>
      <w:pPr/>
    </w:p>
    <w:p>
      <w:pPr/>
      <w:r>
        <w:rPr/>
        <w:t xml:space="preserve">Ти лежи, лежи в труні сосновій,</w:t>
      </w:r>
    </w:p>
    <w:p>
      <w:pPr/>
      <w:r>
        <w:rPr/>
        <w:t xml:space="preserve">Бондарівно, дівко молода;</w:t>
      </w:r>
    </w:p>
    <w:p>
      <w:pPr/>
      <w:r>
        <w:rPr/>
        <w:t xml:space="preserve">Потемніла, помутніла з крові</w:t>
      </w:r>
    </w:p>
    <w:p>
      <w:pPr/>
      <w:r>
        <w:rPr/>
        <w:t xml:space="preserve">У Дніпрі широкому уся вода.</w:t>
      </w:r>
    </w:p>
    <w:p>
      <w:pPr/>
    </w:p>
    <w:p>
      <w:pPr/>
      <w:r>
        <w:rPr/>
        <w:t xml:space="preserve">Гей, на коні, і шаблі в долоні,</w:t>
      </w:r>
    </w:p>
    <w:p>
      <w:pPr/>
      <w:r>
        <w:rPr/>
        <w:t xml:space="preserve">Тільки вітер шляхом заміта.</w:t>
      </w:r>
    </w:p>
    <w:p>
      <w:pPr/>
      <w:r>
        <w:rPr/>
        <w:t xml:space="preserve">У небесній грозовій опоні</w:t>
      </w:r>
    </w:p>
    <w:p>
      <w:pPr/>
      <w:r>
        <w:rPr/>
        <w:t xml:space="preserve">Проступила тінь вогненного хреста.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Бондарівна — Марко Вороний</dc:title>
  <dc:description/>
  <dc:subject/>
  <cp:keywords/>
  <cp:category/>
  <cp:lastModifiedBy/>
  <dcterms:created xsi:type="dcterms:W3CDTF">2025-01-21T08:45:49+00:00</dcterms:created>
  <dcterms:modified xsi:type="dcterms:W3CDTF">2025-01-21T08:45:49+00:00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