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Вередуну Лада – луну дерев...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Вередуну Лада – луну дерев...</w:t>
      </w:r>
    </w:p>
    <w:p>
      <w:pPr/>
      <w:r>
        <w:rPr/>
        <w:t xml:space="preserve">У морг уморгала, дала грому, грому...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Вередуну Лада – луну дерев... — Анатолій Мойсієнко</dc:title>
  <dc:description/>
  <dc:subject/>
  <cp:keywords/>
  <cp:category/>
  <cp:lastModifiedBy/>
  <dcterms:created xsi:type="dcterms:W3CDTF">2025-01-21T08:46:39+00:00</dcterms:created>
  <dcterms:modified xsi:type="dcterms:W3CDTF">2025-01-21T08:46:39+00:00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