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праг демоном Едгар По...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О, праг демоном Едгар По...</w:t>
      </w:r>
    </w:p>
    <w:p>
      <w:pPr/>
      <w:r>
        <w:rPr/>
        <w:t xml:space="preserve">Оговтано медово демона твого –</w:t>
      </w:r>
    </w:p>
    <w:p>
      <w:pPr/>
      <w:r>
        <w:rPr/>
        <w:t xml:space="preserve">В амурів віру мав.</w:t>
      </w:r>
    </w:p>
    <w:p>
      <w:pPr/>
      <w:r>
        <w:rPr/>
        <w:t xml:space="preserve">О, гойда сад його</w:t>
      </w:r>
    </w:p>
    <w:p>
      <w:pPr/>
      <w:r>
        <w:rPr/>
        <w:t xml:space="preserve">(І люлі, люлі, люлі...)</w:t>
      </w:r>
    </w:p>
    <w:p>
      <w:pPr/>
      <w:r>
        <w:rPr/>
        <w:t xml:space="preserve">У морі рому.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праг демоном Едгар По... — Анатолій Мойсієнко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