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 – шу – 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"Шу – шу – ш..."</w:t>
      </w:r>
    </w:p>
    <w:p>
      <w:pPr/>
      <w:r>
        <w:rPr/>
        <w:t xml:space="preserve">Осо-</w:t>
      </w:r>
    </w:p>
    <w:p>
      <w:pPr/>
      <w:r>
        <w:rPr/>
        <w:t xml:space="preserve">ка так... чи долом молодичка так.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 – шу – ш... — Анатолій Мойсієнко</dc:title>
  <dc:description/>
  <dc:subject/>
  <cp:keywords/>
  <cp:category/>
  <cp:lastModifiedBy/>
  <dcterms:created xsi:type="dcterms:W3CDTF">2025-01-21T08:47:01+00:00</dcterms:created>
  <dcterms:modified xsi:type="dcterms:W3CDTF">2025-01-21T08:47:01+00:00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