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Дiви, днi... Iндивiд...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Дiви, днi... Iндивiд,</w:t>
      </w:r>
    </w:p>
    <w:p>
      <w:pPr/>
      <w:r>
        <w:rPr/>
        <w:t xml:space="preserve">Гадин, гнида, г...</w:t>
      </w:r>
    </w:p>
    <w:p>
      <w:pPr/>
      <w:r>
        <w:rPr/>
        <w:t xml:space="preserve">Випив сiк її кiс,</w:t>
      </w:r>
    </w:p>
    <w:p>
      <w:pPr/>
      <w:r>
        <w:rPr/>
        <w:t xml:space="preserve">Так, випив кат.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Дiви, днi... Iндивiд... — Анатолій Мойсієнко</dc:title>
  <dc:description/>
  <dc:subject/>
  <cp:keywords/>
  <cp:category/>
  <cp:lastModifiedBy/>
  <dcterms:created xsi:type="dcterms:W3CDTF">2025-01-21T08:46:54+00:00</dcterms:created>
  <dcterms:modified xsi:type="dcterms:W3CDTF">2025-01-21T08:46:54+00:00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