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Леза зел...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Леза зел.</w:t>
      </w:r>
    </w:p>
    <w:p>
      <w:pPr/>
      <w:r>
        <w:rPr/>
        <w:t xml:space="preserve">Сепiя i пес.</w:t>
      </w:r>
    </w:p>
    <w:p>
      <w:pPr/>
      <w:r>
        <w:rPr/>
        <w:t xml:space="preserve">Вiщо дими дощiв —</w:t>
      </w:r>
    </w:p>
    <w:p>
      <w:pPr/>
      <w:r>
        <w:rPr/>
        <w:t xml:space="preserve">Асонансом ос на носа.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Леза зел... — Анатолій Мойсієнко</dc:title>
  <dc:description/>
  <dc:subject/>
  <cp:keywords/>
  <cp:category/>
  <cp:lastModifiedBy/>
  <dcterms:created xsi:type="dcterms:W3CDTF">2025-01-21T09:09:49+00:00</dcterms:created>
  <dcterms:modified xsi:type="dcterms:W3CDTF">2025-01-21T09:09:49+00:00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