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храмі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Ти, вигнана Богом,</w:t>
      </w:r>
    </w:p>
    <w:p>
      <w:pPr/>
      <w:r>
        <w:rPr/>
        <w:t xml:space="preserve">стоїш при свічі</w:t>
      </w:r>
    </w:p>
    <w:p>
      <w:pPr/>
      <w:r>
        <w:rPr/>
        <w:t xml:space="preserve">на чорній землі,</w:t>
      </w:r>
    </w:p>
    <w:p>
      <w:pPr/>
      <w:r>
        <w:rPr/>
        <w:t xml:space="preserve">питаєшся в Нього:</w:t>
      </w:r>
    </w:p>
    <w:p>
      <w:pPr/>
      <w:r>
        <w:rPr/>
        <w:t xml:space="preserve">для кого мечі</w:t>
      </w:r>
    </w:p>
    <w:p>
      <w:pPr/>
      <w:r>
        <w:rPr/>
        <w:t xml:space="preserve">кують ковалі?</w:t>
      </w:r>
    </w:p>
    <w:p>
      <w:pPr/>
      <w:r>
        <w:rPr/>
        <w:t xml:space="preserve">Не каже, для кого.</w:t>
      </w:r>
    </w:p>
    <w:p>
      <w:pPr/>
      <w:r>
        <w:rPr/>
        <w:t xml:space="preserve">У чорні ліси,</w:t>
      </w:r>
    </w:p>
    <w:p>
      <w:pPr/>
      <w:r>
        <w:rPr/>
        <w:t xml:space="preserve">на гори й степи</w:t>
      </w:r>
    </w:p>
    <w:p>
      <w:pPr/>
      <w:r>
        <w:rPr/>
        <w:t xml:space="preserve">ти вигнана Богом.</w:t>
      </w:r>
    </w:p>
    <w:p>
      <w:pPr/>
      <w:r>
        <w:rPr/>
        <w:t xml:space="preserve">Свічу погаси</w:t>
      </w:r>
    </w:p>
    <w:p>
      <w:pPr/>
      <w:r>
        <w:rPr/>
        <w:t xml:space="preserve">і переступи</w:t>
      </w:r>
    </w:p>
    <w:p>
      <w:pPr/>
      <w:r>
        <w:rPr/>
        <w:t xml:space="preserve">змію під порогом.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храмі — Василь Герасим'юк</dc:title>
  <dc:description/>
  <dc:subject/>
  <cp:keywords/>
  <cp:category/>
  <cp:lastModifiedBy/>
  <dcterms:created xsi:type="dcterms:W3CDTF">2025-01-21T05:37:05+00:00</dcterms:created>
  <dcterms:modified xsi:type="dcterms:W3CDTF">2025-01-21T05:37:05+00:00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