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 осіння кличе до пера...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Пора осіння кличе до пера,</w:t>
      </w:r>
    </w:p>
    <w:p>
      <w:pPr/>
      <w:r>
        <w:rPr/>
        <w:t xml:space="preserve">Розважність слова, як розважність цвіту.</w:t>
      </w:r>
    </w:p>
    <w:p>
      <w:pPr/>
      <w:r>
        <w:rPr/>
        <w:t xml:space="preserve">Вже все інакше. Вже ота пора,</w:t>
      </w:r>
    </w:p>
    <w:p>
      <w:pPr/>
      <w:r>
        <w:rPr/>
        <w:t xml:space="preserve">Коли не "прагнуть" треба, а "робити".</w:t>
      </w:r>
    </w:p>
    <w:p>
      <w:pPr/>
    </w:p>
    <w:p>
      <w:pPr/>
      <w:r>
        <w:rPr/>
        <w:t xml:space="preserve">Вже сонце знає часу крутосхил,</w:t>
      </w:r>
    </w:p>
    <w:p>
      <w:pPr/>
      <w:r>
        <w:rPr/>
        <w:t xml:space="preserve">Вже стільки листя – просто за водою...</w:t>
      </w:r>
    </w:p>
    <w:p>
      <w:pPr/>
      <w:r>
        <w:rPr/>
        <w:t xml:space="preserve">Лише берізка із останніх сил</w:t>
      </w:r>
    </w:p>
    <w:p>
      <w:pPr/>
      <w:r>
        <w:rPr/>
        <w:t xml:space="preserve">Так прагне</w:t>
      </w:r>
    </w:p>
    <w:p>
      <w:pPr/>
      <w:r>
        <w:rPr/>
        <w:t xml:space="preserve">видаватись</w:t>
      </w:r>
    </w:p>
    <w:p>
      <w:pPr/>
      <w:r>
        <w:rPr/>
        <w:t xml:space="preserve">молодою...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 осіння кличе до пера...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