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Ріка, до якої говорить мудрець, засинає...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Ріка, до якої говорить мудрець, засинає.</w:t>
      </w:r>
    </w:p>
    <w:p>
      <w:pPr/>
      <w:r>
        <w:rPr/>
        <w:t xml:space="preserve">Зростається тім'ячко небу, бо то немовля.</w:t>
      </w:r>
    </w:p>
    <w:p>
      <w:pPr/>
      <w:r>
        <w:rPr/>
        <w:t xml:space="preserve">В найдовшій дорозі — між сном про Синай і Синаєм —</w:t>
      </w:r>
    </w:p>
    <w:p>
      <w:pPr/>
      <w:r>
        <w:rPr/>
        <w:t xml:space="preserve">Рятуються часом піщаним душа і земля.</w:t>
      </w:r>
    </w:p>
    <w:p>
      <w:pPr/>
      <w:r>
        <w:rPr/>
        <w:t xml:space="preserve">Суха повсякденність любові. Втрачаючи мову,</w:t>
      </w:r>
    </w:p>
    <w:p>
      <w:pPr/>
      <w:r>
        <w:rPr/>
        <w:t xml:space="preserve">Оту попередню, а в іншій вмирати росту.</w:t>
      </w:r>
    </w:p>
    <w:p>
      <w:pPr/>
      <w:r>
        <w:rPr/>
        <w:t xml:space="preserve">Душа — ніби чаша, наповнена знову і знову</w:t>
      </w:r>
    </w:p>
    <w:p>
      <w:pPr/>
      <w:r>
        <w:rPr/>
        <w:t xml:space="preserve">Піском по краплині, по істині, по наготу...</w:t>
      </w:r>
    </w:p>
    <w:p>
      <w:pPr/>
    </w:p>
    <w:p>
      <w:pPr/>
      <w:r>
        <w:rPr/>
        <w:t xml:space="preserve">Джерело:"Золота Пектораль" №3-4 2010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Ріка, до якої говорить мудрець, засинає... — Маріанна Кіяновська</dc:title>
  <dc:description/>
  <dc:subject/>
  <cp:keywords/>
  <cp:category/>
  <cp:lastModifiedBy/>
  <dcterms:created xsi:type="dcterms:W3CDTF">2025-01-21T08:18:27+00:00</dcterms:created>
  <dcterms:modified xsi:type="dcterms:W3CDTF">2025-01-21T08:18:27+00:00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