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жива і нежива...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Вона жива і нежива</w:t>
      </w:r>
    </w:p>
    <w:p>
      <w:pPr/>
      <w:r>
        <w:rPr/>
        <w:t xml:space="preserve">лежить у полі нерухомо.</w:t>
      </w:r>
    </w:p>
    <w:p>
      <w:pPr/>
      <w:r>
        <w:rPr/>
        <w:t xml:space="preserve">Не зранять сонячні слова</w:t>
      </w:r>
    </w:p>
    <w:p>
      <w:pPr/>
      <w:r>
        <w:rPr/>
        <w:t xml:space="preserve">передосінньої утоми.</w:t>
      </w:r>
    </w:p>
    <w:p>
      <w:pPr/>
    </w:p>
    <w:p>
      <w:pPr/>
      <w:r>
        <w:rPr/>
        <w:t xml:space="preserve">Над баштанами сонні оси,</w:t>
      </w:r>
    </w:p>
    <w:p>
      <w:pPr/>
      <w:r>
        <w:rPr/>
        <w:t xml:space="preserve">замовкли коники в стерні,</w:t>
      </w:r>
    </w:p>
    <w:p>
      <w:pPr/>
      <w:r>
        <w:rPr/>
        <w:t xml:space="preserve">і ледве чуть, як в гущині</w:t>
      </w:r>
    </w:p>
    <w:p>
      <w:pPr/>
      <w:r>
        <w:rPr/>
        <w:t xml:space="preserve">тече червоноките просо.</w:t>
      </w:r>
    </w:p>
    <w:p>
      <w:pPr/>
      <w:r>
        <w:rPr/>
        <w:t xml:space="preserve">І дві копи — плече в плече —</w:t>
      </w:r>
    </w:p>
    <w:p>
      <w:pPr/>
      <w:r>
        <w:rPr/>
        <w:t xml:space="preserve">над нею тужать злотомитрі,</w:t>
      </w:r>
    </w:p>
    <w:p>
      <w:pPr/>
      <w:r>
        <w:rPr/>
        <w:t xml:space="preserve">а літо бабине в повітрі</w:t>
      </w:r>
    </w:p>
    <w:p>
      <w:pPr/>
      <w:r>
        <w:rPr/>
        <w:t xml:space="preserve">комусь на смерть кошулю тче.</w:t>
      </w:r>
    </w:p>
    <w:p>
      <w:pPr/>
    </w:p>
    <w:p>
      <w:pPr/>
      <w:r>
        <w:rPr/>
        <w:t xml:space="preserve">За магалою мріє млин,</w:t>
      </w:r>
    </w:p>
    <w:p>
      <w:pPr/>
      <w:r>
        <w:rPr/>
        <w:t xml:space="preserve">немов проколотий метелик.</w:t>
      </w:r>
    </w:p>
    <w:p>
      <w:pPr/>
      <w:r>
        <w:rPr/>
        <w:t xml:space="preserve">Не чути вітру з верховин:</w:t>
      </w:r>
    </w:p>
    <w:p>
      <w:pPr/>
      <w:r>
        <w:rPr/>
        <w:t xml:space="preserve">ласкава тиша сон свій стеле.</w:t>
      </w:r>
    </w:p>
    <w:p>
      <w:pPr/>
    </w:p>
    <w:p>
      <w:pPr/>
      <w:r>
        <w:rPr>
          <w:i w:val="1"/>
          <w:iCs w:val="1"/>
        </w:rPr>
        <w:t xml:space="preserve">1922 ПРОРОСТЕНЬ. Київ, 1926. с. 24.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жива і нежива... — Михайло Драй-Хмара</dc:title>
  <dc:description/>
  <dc:subject/>
  <cp:keywords/>
  <cp:category/>
  <cp:lastModifiedBy/>
  <dcterms:created xsi:type="dcterms:W3CDTF">2025-01-21T09:30:15+00:00</dcterms:created>
  <dcterms:modified xsi:type="dcterms:W3CDTF">2025-01-21T09:30:15+00:00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