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вас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Ой не лізь, дядьку, в високії хати,</w:t>
      </w:r>
    </w:p>
    <w:p>
      <w:pPr/>
      <w:r>
        <w:rPr/>
        <w:t xml:space="preserve">Бо там із тебе будуть глумувати!</w:t>
      </w:r>
    </w:p>
    <w:p>
      <w:pPr/>
      <w:r>
        <w:rPr/>
        <w:t xml:space="preserve">Ой не лізь, дядьку, в панські хороми:</w:t>
      </w:r>
    </w:p>
    <w:p>
      <w:pPr/>
      <w:r>
        <w:rPr/>
        <w:t xml:space="preserve">Там не чувати дідівської мови!</w:t>
      </w:r>
    </w:p>
    <w:p>
      <w:pPr/>
      <w:r>
        <w:rPr/>
        <w:t xml:space="preserve">Возьми, дядьку, гострий спис,</w:t>
      </w:r>
    </w:p>
    <w:p>
      <w:pPr/>
      <w:r>
        <w:rPr/>
        <w:t xml:space="preserve">Сядь на коня — та й у ліс!</w:t>
      </w:r>
    </w:p>
    <w:p>
      <w:pPr/>
      <w:r>
        <w:rPr/>
        <w:t xml:space="preserve">Там на волі, на просторі</w:t>
      </w:r>
    </w:p>
    <w:p>
      <w:pPr/>
      <w:r>
        <w:rPr/>
        <w:t xml:space="preserve">Скакатимемо доволі;</w:t>
      </w:r>
    </w:p>
    <w:p>
      <w:pPr/>
      <w:r>
        <w:rPr/>
        <w:t xml:space="preserve">Долі в полі спатимемо,</w:t>
      </w:r>
    </w:p>
    <w:p>
      <w:pPr/>
      <w:r>
        <w:rPr/>
        <w:t xml:space="preserve">Собі долі шукатимемо!</w:t>
      </w:r>
    </w:p>
    <w:p>
      <w:pPr/>
      <w:r>
        <w:rPr/>
        <w:t xml:space="preserve">За білії руки панянок нам не водити</w:t>
      </w:r>
    </w:p>
    <w:p>
      <w:pPr/>
      <w:r>
        <w:rPr/>
        <w:t xml:space="preserve">От по тому гладенькому, ніби скло, помості...</w:t>
      </w:r>
    </w:p>
    <w:p>
      <w:pPr/>
      <w:r>
        <w:rPr/>
        <w:t xml:space="preserve">Нам, братця, нам, братця, вже нам не ходити</w:t>
      </w:r>
    </w:p>
    <w:p>
      <w:pPr/>
      <w:r>
        <w:rPr/>
        <w:t xml:space="preserve">Та до панів, до панів тих великих у гості;</w:t>
      </w:r>
    </w:p>
    <w:p>
      <w:pPr/>
      <w:r>
        <w:rPr/>
        <w:t xml:space="preserve">Нам, братця, нам, братця, під конем трощити</w:t>
      </w:r>
    </w:p>
    <w:p>
      <w:pPr/>
      <w:r>
        <w:rPr/>
        <w:t xml:space="preserve">Ворогів наших невірних проклятії кості...</w:t>
      </w:r>
    </w:p>
    <w:p>
      <w:pPr/>
      <w:r>
        <w:rPr/>
        <w:t xml:space="preserve">Або в морі</w:t>
      </w:r>
    </w:p>
    <w:p>
      <w:pPr/>
      <w:r>
        <w:rPr/>
        <w:t xml:space="preserve">На просторі</w:t>
      </w:r>
    </w:p>
    <w:p>
      <w:pPr/>
      <w:r>
        <w:rPr/>
        <w:t xml:space="preserve">Цареві служити,</w:t>
      </w:r>
    </w:p>
    <w:p>
      <w:pPr/>
      <w:r>
        <w:rPr/>
        <w:t xml:space="preserve">Славоньки шукати,</w:t>
      </w:r>
    </w:p>
    <w:p>
      <w:pPr/>
      <w:r>
        <w:rPr/>
        <w:t xml:space="preserve">Ворога губити,</w:t>
      </w:r>
    </w:p>
    <w:p>
      <w:pPr/>
      <w:r>
        <w:rPr/>
        <w:t xml:space="preserve">Та щоб наших було знати!</w:t>
      </w:r>
    </w:p>
    <w:p>
      <w:pPr/>
    </w:p>
    <w:p>
      <w:pPr/>
      <w:r>
        <w:rPr/>
        <w:t xml:space="preserve">Гей, братця, гей, братця, то наша дорога,</w:t>
      </w:r>
    </w:p>
    <w:p>
      <w:pPr/>
      <w:r>
        <w:rPr/>
        <w:t xml:space="preserve">А не місце тепле в панського порога!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вас — Амвросій Метлинський</dc:title>
  <dc:description/>
  <dc:subject/>
  <cp:keywords/>
  <cp:category/>
  <cp:lastModifiedBy/>
  <dcterms:created xsi:type="dcterms:W3CDTF">2025-01-21T09:13:22+00:00</dcterms:created>
  <dcterms:modified xsi:type="dcterms:W3CDTF">2025-01-21T09:13:22+00:00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