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діється на небесах...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Що діється на небесах!</w:t>
      </w:r>
    </w:p>
    <w:p>
      <w:pPr/>
      <w:r>
        <w:rPr/>
        <w:t xml:space="preserve">Блищить все небо у зірках!</w:t>
      </w:r>
    </w:p>
    <w:p>
      <w:pPr/>
      <w:r>
        <w:rPr/>
        <w:t xml:space="preserve">І зірочки так ясно сяють,</w:t>
      </w:r>
    </w:p>
    <w:p>
      <w:pPr/>
      <w:r>
        <w:rPr/>
        <w:t xml:space="preserve">А сонце гляне — і зникають.</w:t>
      </w:r>
    </w:p>
    <w:p>
      <w:pPr/>
    </w:p>
    <w:p>
      <w:pPr/>
      <w:r>
        <w:rPr/>
        <w:t xml:space="preserve">Так завтра потемніє час,</w:t>
      </w:r>
    </w:p>
    <w:p>
      <w:pPr/>
      <w:r>
        <w:rPr/>
        <w:t xml:space="preserve">Що радує сьогодні нас!</w:t>
      </w:r>
    </w:p>
    <w:p>
      <w:pPr/>
      <w:r>
        <w:rPr/>
        <w:t xml:space="preserve">Ясненький місяць в небі ходить,</w:t>
      </w:r>
    </w:p>
    <w:p>
      <w:pPr/>
      <w:r>
        <w:rPr/>
        <w:t xml:space="preserve">Раз по раз в хмари він заходить,</w:t>
      </w:r>
    </w:p>
    <w:p>
      <w:pPr/>
      <w:r>
        <w:rPr/>
        <w:t xml:space="preserve">Мов сріблом хмари облива...</w:t>
      </w:r>
    </w:p>
    <w:p>
      <w:pPr/>
      <w:r>
        <w:rPr/>
        <w:t xml:space="preserve">Так старину як хто співа</w:t>
      </w:r>
    </w:p>
    <w:p>
      <w:pPr/>
      <w:r>
        <w:rPr/>
        <w:t xml:space="preserve">І темний вік у піснях сяє,</w:t>
      </w:r>
    </w:p>
    <w:p>
      <w:pPr/>
      <w:r>
        <w:rPr/>
        <w:t xml:space="preserve">Старая кров у трунах грає.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діється на небесах... — Амвросій Метлинський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