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Нічліг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Звізди по небеснім граді —</w:t>
      </w:r>
    </w:p>
    <w:p>
      <w:pPr/>
      <w:r>
        <w:rPr/>
        <w:t xml:space="preserve">І по одній, і в громаді —</w:t>
      </w:r>
    </w:p>
    <w:p>
      <w:pPr/>
      <w:r>
        <w:rPr/>
        <w:t xml:space="preserve">Як то любо заснияли,</w:t>
      </w:r>
    </w:p>
    <w:p>
      <w:pPr/>
      <w:r>
        <w:rPr/>
        <w:t xml:space="preserve">Де жовняри спочивали.</w:t>
      </w:r>
    </w:p>
    <w:p>
      <w:pPr/>
    </w:p>
    <w:p>
      <w:pPr/>
      <w:r>
        <w:rPr/>
        <w:t xml:space="preserve">Но як збліднуть тихі зорі,</w:t>
      </w:r>
    </w:p>
    <w:p>
      <w:pPr/>
      <w:r>
        <w:rPr/>
        <w:t xml:space="preserve">Світле сонце зійде д горі,</w:t>
      </w:r>
    </w:p>
    <w:p>
      <w:pPr/>
      <w:r>
        <w:rPr/>
        <w:t xml:space="preserve">Хто тогді нам, бідни, скаже,</w:t>
      </w:r>
    </w:p>
    <w:p>
      <w:pPr/>
      <w:r>
        <w:rPr/>
        <w:t xml:space="preserve">Де котрий з нас нині ляже?</w:t>
      </w:r>
    </w:p>
    <w:p>
      <w:pPr/>
    </w:p>
    <w:p>
      <w:pPr/>
      <w:r>
        <w:rPr/>
        <w:t xml:space="preserve">Де хто ляже — божа воля:</w:t>
      </w:r>
    </w:p>
    <w:p>
      <w:pPr/>
      <w:r>
        <w:rPr/>
        <w:t xml:space="preserve">Є де спати, много поля,</w:t>
      </w:r>
    </w:p>
    <w:p>
      <w:pPr/>
      <w:r>
        <w:rPr/>
        <w:t xml:space="preserve">Є де голов приконити...</w:t>
      </w:r>
    </w:p>
    <w:p>
      <w:pPr/>
      <w:r>
        <w:rPr/>
        <w:t xml:space="preserve">А зірниці ймуть світити.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Нічліг — Юрій Федькович</dc:title>
  <dc:description/>
  <dc:subject/>
  <cp:keywords/>
  <cp:category/>
  <cp:lastModifiedBy/>
  <dcterms:created xsi:type="dcterms:W3CDTF">2025-01-21T08:47:39+00:00</dcterms:created>
  <dcterms:modified xsi:type="dcterms:W3CDTF">2025-01-21T08:47:39+00:00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