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З-під юга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"Як же ж віє! наче пріє</w:t>
      </w:r>
    </w:p>
    <w:p>
      <w:pPr/>
      <w:r>
        <w:rPr/>
        <w:t xml:space="preserve">З-під юга!..</w:t>
      </w:r>
    </w:p>
    <w:p>
      <w:pPr/>
      <w:r>
        <w:rPr/>
        <w:t xml:space="preserve">Вадь, що з хмари громов вдарить</w:t>
      </w:r>
    </w:p>
    <w:p>
      <w:pPr/>
      <w:r>
        <w:rPr/>
        <w:t xml:space="preserve">Потуга?..</w:t>
      </w:r>
    </w:p>
    <w:p>
      <w:pPr/>
      <w:r>
        <w:rPr/>
        <w:t xml:space="preserve">Та коли вже, о южане,</w:t>
      </w:r>
    </w:p>
    <w:p>
      <w:pPr/>
      <w:r>
        <w:rPr/>
        <w:t xml:space="preserve">Він обсушить ваші рани?</w:t>
      </w:r>
    </w:p>
    <w:p>
      <w:pPr/>
      <w:r>
        <w:rPr/>
        <w:t xml:space="preserve">Коли то?..</w:t>
      </w:r>
    </w:p>
    <w:p>
      <w:pPr/>
      <w:r>
        <w:rPr/>
        <w:t xml:space="preserve">Ще ти то,</w:t>
      </w:r>
    </w:p>
    <w:p>
      <w:pPr/>
      <w:r>
        <w:rPr/>
        <w:t xml:space="preserve">Южане?" —</w:t>
      </w:r>
    </w:p>
    <w:p>
      <w:pPr/>
      <w:r>
        <w:rPr/>
        <w:t xml:space="preserve">"Ще я то!</w:t>
      </w:r>
    </w:p>
    <w:p>
      <w:pPr/>
      <w:r>
        <w:rPr/>
        <w:t xml:space="preserve">Почато:</w:t>
      </w:r>
    </w:p>
    <w:p>
      <w:pPr/>
      <w:r>
        <w:rPr/>
        <w:t xml:space="preserve">До брані!!"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З-під юга — Юрій Федькович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