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Спинись. Молитву тиху прокажи,</w:t>
      </w:r>
    </w:p>
    <w:p>
      <w:pPr/>
      <w:r>
        <w:rPr/>
        <w:t xml:space="preserve">Й замри, на мить замри в очаруванні.</w:t>
      </w:r>
    </w:p>
    <w:p>
      <w:pPr/>
      <w:r>
        <w:rPr/>
        <w:t xml:space="preserve">Крізь ясенів осінні вітражі</w:t>
      </w:r>
    </w:p>
    <w:p>
      <w:pPr/>
      <w:r>
        <w:rPr/>
        <w:t xml:space="preserve">Струмують промені золототкані,</w:t>
      </w:r>
    </w:p>
    <w:p>
      <w:pPr/>
    </w:p>
    <w:p>
      <w:pPr/>
      <w:r>
        <w:rPr/>
        <w:t xml:space="preserve">Аж листя мов дзвенить на ясенах</w:t>
      </w:r>
    </w:p>
    <w:p>
      <w:pPr/>
      <w:r>
        <w:rPr/>
        <w:t xml:space="preserve">Дзвінкіше, ніж кришталь. Й цієї ж миті</w:t>
      </w:r>
    </w:p>
    <w:p>
      <w:pPr/>
      <w:r>
        <w:rPr/>
        <w:t xml:space="preserve">От наяву, а не в забутих снах</w:t>
      </w:r>
    </w:p>
    <w:p>
      <w:pPr/>
      <w:r>
        <w:rPr/>
        <w:t xml:space="preserve">Виводить голуб віражі в зеніті.</w:t>
      </w:r>
    </w:p>
    <w:p>
      <w:pPr/>
    </w:p>
    <w:p>
      <w:pPr/>
      <w:r>
        <w:rPr/>
        <w:t xml:space="preserve">Прирученого птаха тихий лет,</w:t>
      </w:r>
    </w:p>
    <w:p>
      <w:pPr/>
      <w:r>
        <w:rPr/>
        <w:t xml:space="preserve">І сонцепад, і дзенькіт листя мирний, —</w:t>
      </w:r>
    </w:p>
    <w:p>
      <w:pPr/>
      <w:r>
        <w:rPr/>
        <w:t xml:space="preserve">Це все єдиний створює квартет</w:t>
      </w:r>
    </w:p>
    <w:p>
      <w:pPr/>
      <w:r>
        <w:rPr/>
        <w:t xml:space="preserve">Із миттю та із вічністю співмірний.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Мить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