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соняшних галявин тиші...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У соняшних галявин тиші</w:t>
      </w:r>
    </w:p>
    <w:p>
      <w:pPr/>
      <w:r>
        <w:rPr/>
        <w:t xml:space="preserve">Осіння править благодать,</w:t>
      </w:r>
    </w:p>
    <w:p>
      <w:pPr/>
      <w:r>
        <w:rPr/>
        <w:t xml:space="preserve">Прудкі бурундуки чутніше</w:t>
      </w:r>
    </w:p>
    <w:p>
      <w:pPr/>
      <w:r>
        <w:rPr/>
        <w:t xml:space="preserve">Опалим листям шарудять.</w:t>
      </w:r>
    </w:p>
    <w:p>
      <w:pPr/>
    </w:p>
    <w:p>
      <w:pPr/>
      <w:r>
        <w:rPr/>
        <w:t xml:space="preserve">Я до сухого шарудіння,</w:t>
      </w:r>
    </w:p>
    <w:p>
      <w:pPr/>
      <w:r>
        <w:rPr/>
        <w:t xml:space="preserve">Завмерши, прислухаюсь мить,</w:t>
      </w:r>
    </w:p>
    <w:p>
      <w:pPr/>
      <w:r>
        <w:rPr/>
        <w:t xml:space="preserve">Щоб вкотре сутність неосінню</w:t>
      </w:r>
    </w:p>
    <w:p>
      <w:pPr/>
      <w:r>
        <w:rPr/>
        <w:t xml:space="preserve">Відчуть сповна і зрозуміть:</w:t>
      </w:r>
    </w:p>
    <w:p>
      <w:pPr/>
    </w:p>
    <w:p>
      <w:pPr/>
      <w:r>
        <w:rPr/>
        <w:t xml:space="preserve">Соснової живиці ладан</w:t>
      </w:r>
    </w:p>
    <w:p>
      <w:pPr/>
      <w:r>
        <w:rPr/>
        <w:t xml:space="preserve">Рубцює зарубки в корі</w:t>
      </w:r>
    </w:p>
    <w:p>
      <w:pPr/>
      <w:r>
        <w:rPr/>
        <w:t xml:space="preserve">І літнім — не осіннім — ладом</w:t>
      </w:r>
    </w:p>
    <w:p>
      <w:pPr/>
      <w:r>
        <w:rPr/>
        <w:t xml:space="preserve">Зітхає бір у цій порі.</w:t>
      </w:r>
    </w:p>
    <w:p>
      <w:pPr/>
    </w:p>
    <w:p>
      <w:pPr/>
      <w:r>
        <w:rPr/>
        <w:t xml:space="preserve">Що з того, що ця мить — омана?</w:t>
      </w:r>
    </w:p>
    <w:p>
      <w:pPr/>
      <w:r>
        <w:rPr/>
        <w:t xml:space="preserve">Втішайся нею досхочу,</w:t>
      </w:r>
    </w:p>
    <w:p>
      <w:pPr/>
      <w:r>
        <w:rPr/>
        <w:t xml:space="preserve">Бо ось прийде пора туманна</w:t>
      </w:r>
    </w:p>
    <w:p>
      <w:pPr/>
      <w:r>
        <w:rPr/>
        <w:t xml:space="preserve">Негоди, мжички і дощу.</w:t>
      </w:r>
    </w:p>
    <w:p>
      <w:pPr/>
    </w:p>
    <w:p>
      <w:pPr/>
      <w:r>
        <w:rPr/>
        <w:t xml:space="preserve">Чи не тому щедроти миті</w:t>
      </w:r>
    </w:p>
    <w:p>
      <w:pPr/>
      <w:r>
        <w:rPr/>
        <w:t xml:space="preserve">Нам зіслані заздалегідь,</w:t>
      </w:r>
    </w:p>
    <w:p>
      <w:pPr/>
      <w:r>
        <w:rPr/>
        <w:t xml:space="preserve">Щоб дні похмурі й сумовиті</w:t>
      </w:r>
    </w:p>
    <w:p>
      <w:pPr/>
      <w:r>
        <w:rPr/>
        <w:t xml:space="preserve">Могли ми легше пережить?</w:t>
      </w:r>
    </w:p>
    <w:p>
      <w:pPr/>
    </w:p>
    <w:p>
      <w:pPr/>
      <w:r>
        <w:rPr/>
        <w:t xml:space="preserve">Це вкотре я напередодні</w:t>
      </w:r>
    </w:p>
    <w:p>
      <w:pPr/>
      <w:r>
        <w:rPr/>
        <w:t xml:space="preserve">Негоди — так Творець судив —</w:t>
      </w:r>
    </w:p>
    <w:p>
      <w:pPr/>
      <w:r>
        <w:rPr/>
        <w:t xml:space="preserve">Єством вбираю дар Господній —</w:t>
      </w:r>
    </w:p>
    <w:p>
      <w:pPr/>
      <w:r>
        <w:rPr/>
        <w:t xml:space="preserve">Осінню радість літніх днів!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соняшних галявин тиші... — Володимир Біляїв</dc:title>
  <dc:description/>
  <dc:subject/>
  <cp:keywords/>
  <cp:category/>
  <cp:lastModifiedBy/>
  <dcterms:created xsi:type="dcterms:W3CDTF">2025-01-21T09:32:32+00:00</dcterms:created>
  <dcterms:modified xsi:type="dcterms:W3CDTF">2025-01-21T09:32:32+00:00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