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Шипшина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Шипшина розчервонілася.</w:t>
      </w:r>
    </w:p>
    <w:p>
      <w:pPr/>
      <w:r>
        <w:rPr/>
        <w:t xml:space="preserve">Всі кущі дивлятся на неї</w:t>
      </w:r>
    </w:p>
    <w:p>
      <w:pPr/>
      <w:r>
        <w:rPr/>
        <w:t xml:space="preserve">і підпалюють своє листя,</w:t>
      </w:r>
    </w:p>
    <w:p>
      <w:pPr/>
      <w:r>
        <w:rPr/>
        <w:t xml:space="preserve">щоб так. були, як у шипшини.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Шипшина — Микола Воробйов</dc:title>
  <dc:description/>
  <dc:subject/>
  <cp:keywords/>
  <cp:category/>
  <cp:lastModifiedBy/>
  <dcterms:created xsi:type="dcterms:W3CDTF">2025-01-21T08:11:56+00:00</dcterms:created>
  <dcterms:modified xsi:type="dcterms:W3CDTF">2025-01-21T08:11:56+00:00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