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Хатка равлика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Що равлик малий — то це всі знають.</w:t>
      </w:r>
    </w:p>
    <w:p>
      <w:pPr/>
      <w:r>
        <w:rPr/>
        <w:t xml:space="preserve">Але і в нього є своя гора.</w:t>
      </w:r>
    </w:p>
    <w:p>
      <w:pPr/>
      <w:r>
        <w:rPr/>
        <w:t xml:space="preserve">Біли гори дерево, а на вершині гори</w:t>
      </w:r>
    </w:p>
    <w:p>
      <w:pPr/>
      <w:r>
        <w:rPr/>
        <w:t xml:space="preserve">біла хатка.</w:t>
      </w:r>
    </w:p>
    <w:p>
      <w:pPr/>
      <w:r>
        <w:rPr/>
        <w:t xml:space="preserve">Іде куди равлик, то з собою її бере.</w:t>
      </w:r>
    </w:p>
    <w:p>
      <w:pPr/>
      <w:r>
        <w:rPr/>
        <w:t xml:space="preserve">З гори в долину, з долини на гору.</w:t>
      </w:r>
    </w:p>
    <w:p>
      <w:pPr/>
      <w:r>
        <w:rPr/>
        <w:t xml:space="preserve">Там, де спинився, там і гора.</w:t>
      </w:r>
    </w:p>
    <w:p>
      <w:pPr/>
      <w:r>
        <w:rPr/>
        <w:t xml:space="preserve">Біля гори дерево, а на горі</w:t>
      </w:r>
    </w:p>
    <w:p>
      <w:pPr/>
      <w:r>
        <w:rPr/>
        <w:t xml:space="preserve">біла хатка равлика.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Хатка равлика — Микола Воробйов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