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Дятел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Дятел на старій груші</w:t>
      </w:r>
    </w:p>
    <w:p>
      <w:pPr/>
      <w:r>
        <w:rPr/>
        <w:t xml:space="preserve">у червонястій шаіючці</w:t>
      </w:r>
    </w:p>
    <w:p>
      <w:pPr/>
      <w:r>
        <w:rPr/>
        <w:t xml:space="preserve">з маленькою паличкою</w:t>
      </w:r>
    </w:p>
    <w:p>
      <w:pPr/>
      <w:r>
        <w:rPr/>
        <w:t xml:space="preserve">стукає та й стукає.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Дятел — Микола Воробйов</dc:title>
  <dc:description/>
  <dc:subject/>
  <cp:keywords/>
  <cp:category/>
  <cp:lastModifiedBy/>
  <dcterms:created xsi:type="dcterms:W3CDTF">2025-01-21T08:12:05+00:00</dcterms:created>
  <dcterms:modified xsi:type="dcterms:W3CDTF">2025-01-21T08:12:05+00:00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