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Туманова доня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Росо-росино,</w:t>
      </w:r>
    </w:p>
    <w:p>
      <w:pPr/>
      <w:r>
        <w:rPr/>
        <w:t xml:space="preserve">ти чия дитина?</w:t>
      </w:r>
    </w:p>
    <w:p>
      <w:pPr/>
      <w:r>
        <w:rPr/>
        <w:t xml:space="preserve">— Я туманова доня,</w:t>
      </w:r>
    </w:p>
    <w:p>
      <w:pPr/>
      <w:r>
        <w:rPr/>
        <w:t xml:space="preserve">в мене срібна корона.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Туманова доня — Микола Воробйов</dc:title>
  <dc:description/>
  <dc:subject/>
  <cp:keywords/>
  <cp:category/>
  <cp:lastModifiedBy/>
  <dcterms:created xsi:type="dcterms:W3CDTF">2025-01-21T08:43:14+00:00</dcterms:created>
  <dcterms:modified xsi:type="dcterms:W3CDTF">2025-01-21T08:43:14+00:00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