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дощу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Сипнув як стій з тієї хмарки,—</w:t>
      </w:r>
    </w:p>
    <w:p>
      <w:pPr/>
      <w:r>
        <w:rPr/>
        <w:t xml:space="preserve">Не зчувся, коли вщух...</w:t>
      </w:r>
    </w:p>
    <w:p>
      <w:pPr/>
      <w:r>
        <w:rPr/>
        <w:t xml:space="preserve">Як зелено зробилось в парку</w:t>
      </w:r>
    </w:p>
    <w:p>
      <w:pPr/>
      <w:r>
        <w:rPr/>
        <w:t xml:space="preserve">Після дощу!—</w:t>
      </w:r>
    </w:p>
    <w:p>
      <w:pPr/>
      <w:r>
        <w:rPr/>
        <w:t xml:space="preserve">Немов звичайний там над містом,</w:t>
      </w:r>
    </w:p>
    <w:p>
      <w:pPr/>
      <w:r>
        <w:rPr/>
        <w:t xml:space="preserve">Між димів і домів,—</w:t>
      </w:r>
    </w:p>
    <w:p>
      <w:pPr/>
      <w:r>
        <w:rPr/>
        <w:t xml:space="preserve">Над листом — зелено-краплистим</w:t>
      </w:r>
    </w:p>
    <w:p>
      <w:pPr/>
      <w:r>
        <w:rPr/>
        <w:t xml:space="preserve">Він прошумів.</w:t>
      </w:r>
    </w:p>
    <w:p>
      <w:pPr/>
    </w:p>
    <w:p>
      <w:pPr/>
      <w:r>
        <w:rPr/>
        <w:t xml:space="preserve">Виблискують калюжки між камінням,</w:t>
      </w:r>
    </w:p>
    <w:p>
      <w:pPr/>
      <w:r>
        <w:rPr/>
        <w:t xml:space="preserve">Неначе порозбиванії скелка,</w:t>
      </w:r>
    </w:p>
    <w:p>
      <w:pPr/>
      <w:r>
        <w:rPr/>
        <w:t xml:space="preserve">І тає, зацілована промінням,</w:t>
      </w:r>
    </w:p>
    <w:p>
      <w:pPr/>
      <w:r>
        <w:rPr/>
        <w:t xml:space="preserve">Зелено-фіолетова веселка.</w:t>
      </w:r>
    </w:p>
    <w:p>
      <w:pPr/>
    </w:p>
    <w:p>
      <w:pPr/>
      <w:r>
        <w:rPr/>
        <w:t xml:space="preserve">25.VI.1928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дощу — Олекса Стефанович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