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Десь високо блакиттю заливається...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Стефанович</w:t>
      </w:r>
    </w:p>
    <w:p>
      <w:pPr/>
      <w:r>
        <w:rPr/>
        <w:t xml:space="preserve">Десь високо блакиттю заливається,</w:t>
      </w:r>
    </w:p>
    <w:p>
      <w:pPr/>
      <w:r>
        <w:rPr/>
        <w:t xml:space="preserve">Десь високо блакиттю захлинається —</w:t>
      </w:r>
    </w:p>
    <w:p>
      <w:pPr/>
      <w:r>
        <w:rPr/>
        <w:t xml:space="preserve">Кру-кру-кру, кру-кру-кру...</w:t>
      </w:r>
    </w:p>
    <w:p>
      <w:pPr/>
      <w:r>
        <w:rPr/>
        <w:t xml:space="preserve">Не кажи: "журавлі вибираються",</w:t>
      </w:r>
    </w:p>
    <w:p>
      <w:pPr/>
      <w:r>
        <w:rPr/>
        <w:t xml:space="preserve">А скажи: "це веселики з нами прощаються,</w:t>
      </w:r>
    </w:p>
    <w:p>
      <w:pPr/>
      <w:r>
        <w:rPr/>
        <w:t xml:space="preserve">На вирій знялись, як на світлу зорю,</w:t>
      </w:r>
    </w:p>
    <w:p>
      <w:pPr/>
      <w:r>
        <w:rPr/>
        <w:t xml:space="preserve">Срібних криків розсипали гру",</w:t>
      </w:r>
    </w:p>
    <w:p>
      <w:pPr/>
      <w:r>
        <w:rPr/>
        <w:t xml:space="preserve">Не кажи: "журавлі вибираються".</w:t>
      </w:r>
    </w:p>
    <w:p>
      <w:pPr/>
    </w:p>
    <w:p>
      <w:pPr/>
      <w:r>
        <w:rPr/>
        <w:t xml:space="preserve">Будуть капати журно в твої келіхи</w:t>
      </w:r>
    </w:p>
    <w:p>
      <w:pPr/>
      <w:r>
        <w:rPr/>
        <w:t xml:space="preserve">Дні осінні і дні снігостелихи,</w:t>
      </w:r>
    </w:p>
    <w:p>
      <w:pPr/>
      <w:r>
        <w:rPr/>
        <w:t xml:space="preserve">Як назвеш — журавлі.</w:t>
      </w:r>
    </w:p>
    <w:p>
      <w:pPr/>
      <w:r>
        <w:rPr/>
        <w:t xml:space="preserve">Коли ж скажеш, назвеш їх — веселики,</w:t>
      </w:r>
    </w:p>
    <w:p>
      <w:pPr/>
      <w:r>
        <w:rPr/>
        <w:t xml:space="preserve">Пропурхнуть тобі осінь й зима, як метелики,</w:t>
      </w:r>
    </w:p>
    <w:p>
      <w:pPr/>
      <w:r>
        <w:rPr/>
        <w:t xml:space="preserve">Дзвенітиме серце у щасті-теплі,</w:t>
      </w:r>
    </w:p>
    <w:p>
      <w:pPr/>
      <w:r>
        <w:rPr/>
        <w:t xml:space="preserve">Буде весело навіть у млі.</w:t>
      </w:r>
    </w:p>
    <w:p>
      <w:pPr/>
      <w:r>
        <w:rPr/>
        <w:t xml:space="preserve">Так назви ж, наголуб їх — веселики!</w:t>
      </w:r>
    </w:p>
    <w:p>
      <w:pPr/>
    </w:p>
    <w:p>
      <w:pPr/>
      <w:r>
        <w:rPr/>
        <w:t xml:space="preserve">Прага, 1923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Десь високо блакиттю заливається... — Олекса Стефанович</dc:title>
  <dc:description/>
  <dc:subject/>
  <cp:keywords/>
  <cp:category/>
  <cp:lastModifiedBy/>
  <dcterms:created xsi:type="dcterms:W3CDTF">2025-01-21T08:11:19+00:00</dcterms:created>
  <dcterms:modified xsi:type="dcterms:W3CDTF">2025-01-21T08:11:19+00:00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