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дверях у сні з’явивсь...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 дверях у сні з’явивсь,</w:t>
      </w:r>
    </w:p>
    <w:p>
      <w:pPr/>
      <w:r>
        <w:rPr/>
        <w:t xml:space="preserve">Тихо став на порозі</w:t>
      </w:r>
    </w:p>
    <w:p>
      <w:pPr/>
      <w:r>
        <w:rPr/>
        <w:t xml:space="preserve">(Так Дараґан колись</w:t>
      </w:r>
    </w:p>
    <w:p>
      <w:pPr/>
      <w:r>
        <w:rPr/>
        <w:t xml:space="preserve">В час упокою в Бозі)...</w:t>
      </w:r>
    </w:p>
    <w:p>
      <w:pPr/>
    </w:p>
    <w:p>
      <w:pPr/>
      <w:r>
        <w:rPr/>
        <w:t xml:space="preserve">Знаю, звідкіль ідеш,</w:t>
      </w:r>
    </w:p>
    <w:p>
      <w:pPr/>
      <w:r>
        <w:rPr/>
        <w:t xml:space="preserve">Вдержать мушу, затримать,—</w:t>
      </w:r>
    </w:p>
    <w:p>
      <w:pPr/>
      <w:r>
        <w:rPr/>
        <w:t xml:space="preserve">Кинувся ... Де ж ти, де ж?—</w:t>
      </w:r>
    </w:p>
    <w:p>
      <w:pPr/>
      <w:r>
        <w:rPr/>
        <w:t xml:space="preserve">Тільки ніч за дверима.</w:t>
      </w:r>
    </w:p>
    <w:p>
      <w:pPr/>
    </w:p>
    <w:p>
      <w:pPr/>
      <w:r>
        <w:rPr/>
        <w:t xml:space="preserve">В серці той вираз твій,</w:t>
      </w:r>
    </w:p>
    <w:p>
      <w:pPr/>
      <w:r>
        <w:rPr/>
        <w:t xml:space="preserve">Образ той тогосвітній...</w:t>
      </w:r>
    </w:p>
    <w:p>
      <w:pPr/>
      <w:r>
        <w:rPr/>
        <w:t xml:space="preserve">Брате по духу мій,</w:t>
      </w:r>
    </w:p>
    <w:p>
      <w:pPr/>
      <w:r>
        <w:rPr/>
        <w:t xml:space="preserve">Брате мій кінцесвітній!</w:t>
      </w:r>
    </w:p>
    <w:p>
      <w:pPr/>
    </w:p>
    <w:p>
      <w:pPr/>
      <w:r>
        <w:rPr/>
        <w:t xml:space="preserve">Міттенвальд, 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дверях у сні з’явивсь... — Олекса Стефанович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