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ще не вмер, ти ще не вмер!…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Ти ще не вмер, ти ще не вмер!</w:t>
      </w:r>
    </w:p>
    <w:p>
      <w:pPr/>
      <w:r>
        <w:rPr/>
        <w:t xml:space="preserve">Через розбурханий Дністер</w:t>
      </w:r>
    </w:p>
    <w:p>
      <w:pPr/>
      <w:r>
        <w:rPr/>
        <w:t xml:space="preserve">з Дніпра ти видибаєш, Боже!</w:t>
      </w:r>
    </w:p>
    <w:p>
      <w:pPr/>
      <w:r>
        <w:rPr/>
        <w:t xml:space="preserve">Впадуть долів боги ворожі.</w:t>
      </w:r>
    </w:p>
    <w:p>
      <w:pPr/>
      <w:r>
        <w:rPr/>
        <w:t xml:space="preserve">Перед лицем великих чуд</w:t>
      </w:r>
    </w:p>
    <w:p>
      <w:pPr/>
    </w:p>
    <w:p>
      <w:pPr/>
      <w:r>
        <w:rPr/>
        <w:t xml:space="preserve">жахнеться князь, чернець і люд.</w:t>
      </w:r>
    </w:p>
    <w:p>
      <w:pPr/>
      <w:r>
        <w:rPr/>
        <w:t xml:space="preserve">Тоді ж у громі-блискавиці</w:t>
      </w:r>
    </w:p>
    <w:p>
      <w:pPr/>
      <w:r>
        <w:rPr/>
        <w:t xml:space="preserve">запаляться скирти пшениці.</w:t>
      </w:r>
    </w:p>
    <w:p>
      <w:pPr/>
      <w:r>
        <w:rPr/>
        <w:t xml:space="preserve">Злетить офірою когут.</w:t>
      </w:r>
    </w:p>
    <w:p>
      <w:pPr/>
      <w:r>
        <w:rPr/>
        <w:t xml:space="preserve">Явися, Боже, і пребудь!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ще не вмер, ти ще не вмер!… — Оксана Лятуринська</dc:title>
  <dc:description/>
  <dc:subject/>
  <cp:keywords/>
  <cp:category/>
  <cp:lastModifiedBy/>
  <dcterms:created xsi:type="dcterms:W3CDTF">2025-01-21T08:11:06+00:00</dcterms:created>
  <dcterms:modified xsi:type="dcterms:W3CDTF">2025-01-21T08:11:06+00:00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