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варті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Світлій пам’яті Юрія Дарагана.</w:t>
      </w:r>
    </w:p>
    <w:p>
      <w:pPr/>
    </w:p>
    <w:p>
      <w:pPr/>
      <w:r>
        <w:rPr/>
        <w:t xml:space="preserve">Не знаєш гасла – боронись!</w:t>
      </w:r>
    </w:p>
    <w:p>
      <w:pPr/>
      <w:r>
        <w:rPr/>
        <w:t xml:space="preserve">Освячений держу я спис.</w:t>
      </w:r>
    </w:p>
    <w:p>
      <w:pPr/>
      <w:r>
        <w:rPr/>
        <w:t xml:space="preserve">Я попіл бороню батьків,</w:t>
      </w:r>
    </w:p>
    <w:p>
      <w:pPr/>
      <w:r>
        <w:rPr/>
        <w:t xml:space="preserve">героїв – славу, честь – борців.</w:t>
      </w:r>
    </w:p>
    <w:p>
      <w:pPr/>
    </w:p>
    <w:p>
      <w:pPr/>
      <w:r>
        <w:rPr/>
        <w:t xml:space="preserve">Зухвальче, чолом, оком ниць!</w:t>
      </w:r>
    </w:p>
    <w:p>
      <w:pPr/>
      <w:r>
        <w:rPr/>
        <w:t xml:space="preserve">Тут недоторканість гробниць,</w:t>
      </w:r>
    </w:p>
    <w:p>
      <w:pPr/>
      <w:r>
        <w:rPr/>
        <w:t xml:space="preserve">багаття, і священний дуб,</w:t>
      </w:r>
    </w:p>
    <w:p>
      <w:pPr/>
      <w:r>
        <w:rPr/>
        <w:t xml:space="preserve">і Володимирів тризуб.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варті — Оксана Лятуринська</dc:title>
  <dc:description/>
  <dc:subject/>
  <cp:keywords/>
  <cp:category/>
  <cp:lastModifiedBy/>
  <dcterms:created xsi:type="dcterms:W3CDTF">2025-01-21T08:11:21+00:00</dcterms:created>
  <dcterms:modified xsi:type="dcterms:W3CDTF">2025-01-21T08:11:21+00:00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