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Покличем на печаль і тугу...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Слісаренко</w:t>
      </w:r>
    </w:p>
    <w:p>
      <w:pPr/>
      <w:r>
        <w:rPr/>
        <w:t xml:space="preserve">Пам'яті Гната Михайличенка</w:t>
      </w:r>
    </w:p>
    <w:p>
      <w:pPr/>
      <w:r>
        <w:rPr/>
        <w:t xml:space="preserve">Покличем на печаль і тугу!</w:t>
      </w:r>
    </w:p>
    <w:p>
      <w:pPr/>
      <w:r>
        <w:rPr/>
        <w:t xml:space="preserve">Наш брат огнеокий догорів.</w:t>
      </w:r>
    </w:p>
    <w:p>
      <w:pPr/>
      <w:r>
        <w:rPr/>
        <w:t xml:space="preserve">На дороги повіяло з лугу</w:t>
      </w:r>
    </w:p>
    <w:p>
      <w:pPr/>
      <w:r>
        <w:rPr/>
        <w:t xml:space="preserve">Тінями диких вечорів.</w:t>
      </w:r>
    </w:p>
    <w:p>
      <w:pPr/>
    </w:p>
    <w:p>
      <w:pPr/>
      <w:r>
        <w:rPr/>
        <w:t xml:space="preserve">Над бур'янами сухими</w:t>
      </w:r>
    </w:p>
    <w:p>
      <w:pPr/>
      <w:r>
        <w:rPr/>
        <w:t xml:space="preserve">Наша печаль стогне.</w:t>
      </w:r>
    </w:p>
    <w:p>
      <w:pPr/>
      <w:r>
        <w:rPr/>
        <w:t xml:space="preserve">Гукнімо з вечорами глухими:</w:t>
      </w:r>
    </w:p>
    <w:p>
      <w:pPr/>
      <w:r>
        <w:rPr/>
        <w:t xml:space="preserve">"Воскресни, Огне!"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Покличем на печаль і тугу... — Олекса Слісаренко</dc:title>
  <dc:description/>
  <dc:subject/>
  <cp:keywords/>
  <cp:category/>
  <cp:lastModifiedBy/>
  <dcterms:created xsi:type="dcterms:W3CDTF">2025-01-21T08:11:48+00:00</dcterms:created>
  <dcterms:modified xsi:type="dcterms:W3CDTF">2025-01-21T08:11:48+00:00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