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Пізня година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Об вікно кажан крильми вдаряє,</w:t>
      </w:r>
    </w:p>
    <w:p>
      <w:pPr/>
      <w:r>
        <w:rPr/>
        <w:t xml:space="preserve">все принишкло, стихло, охололо.</w:t>
      </w:r>
    </w:p>
    <w:p>
      <w:pPr/>
      <w:r>
        <w:rPr/>
        <w:t xml:space="preserve">Безвість манить нездійсненним раєм,</w:t>
      </w:r>
    </w:p>
    <w:p>
      <w:pPr/>
      <w:r>
        <w:rPr/>
        <w:t xml:space="preserve">наче ртуть, спливає в жили холод.</w:t>
      </w:r>
    </w:p>
    <w:p>
      <w:pPr/>
    </w:p>
    <w:p>
      <w:pPr/>
      <w:r>
        <w:rPr/>
        <w:t xml:space="preserve">Ходиш, ходиш, дивні тіні водиш,</w:t>
      </w:r>
    </w:p>
    <w:p>
      <w:pPr/>
      <w:r>
        <w:rPr/>
        <w:t xml:space="preserve">з болем родиться у серці пісня.</w:t>
      </w:r>
    </w:p>
    <w:p>
      <w:pPr/>
      <w:r>
        <w:rPr/>
        <w:t xml:space="preserve">Поплили над світом чорні води</w:t>
      </w:r>
    </w:p>
    <w:p>
      <w:pPr/>
      <w:r>
        <w:rPr/>
        <w:t xml:space="preserve">ночі.</w:t>
      </w:r>
    </w:p>
    <w:p>
      <w:pPr/>
    </w:p>
    <w:p>
      <w:pPr/>
      <w:r>
        <w:rPr/>
        <w:t xml:space="preserve">Спати йди.</w:t>
      </w:r>
    </w:p>
    <w:p>
      <w:pPr/>
      <w:r>
        <w:rPr/>
        <w:t xml:space="preserve">Година пізня.</w:t>
      </w:r>
    </w:p>
    <w:p>
      <w:pPr/>
    </w:p>
    <w:p>
      <w:pPr/>
      <w:r>
        <w:rPr/>
        <w:t xml:space="preserve">Понеділок, 1 травня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Пізня година — Богдан-Ігор Антонич</dc:title>
  <dc:description/>
  <dc:subject/>
  <cp:keywords/>
  <cp:category/>
  <cp:lastModifiedBy/>
  <dcterms:created xsi:type="dcterms:W3CDTF">2025-01-21T08:35:14+00:00</dcterms:created>
  <dcterms:modified xsi:type="dcterms:W3CDTF">2025-01-21T08:35:14+00:00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