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Давній мотив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Там хата білена, й осніжені каштани,</w:t>
      </w:r>
    </w:p>
    <w:p>
      <w:pPr/>
      <w:r>
        <w:rPr/>
        <w:t xml:space="preserve">і місяць, наче сторож, ходить коло хати.</w:t>
      </w:r>
    </w:p>
    <w:p>
      <w:pPr/>
      <w:r>
        <w:rPr/>
        <w:t xml:space="preserve">Це не сторінка з давнього роману,</w:t>
      </w:r>
    </w:p>
    <w:p>
      <w:pPr/>
      <w:r>
        <w:rPr/>
        <w:t xml:space="preserve">це спомин хлопця, що не вмів кохати.</w:t>
      </w:r>
    </w:p>
    <w:p>
      <w:pPr/>
    </w:p>
    <w:p>
      <w:pPr/>
      <w:r>
        <w:rPr/>
        <w:t xml:space="preserve">Мов дві гілки ліщини, розійшлись дороги,</w:t>
      </w:r>
    </w:p>
    <w:p>
      <w:pPr/>
      <w:r>
        <w:rPr/>
        <w:t xml:space="preserve">і вечір сині тіні кидає на воду.</w:t>
      </w:r>
    </w:p>
    <w:p>
      <w:pPr/>
      <w:r>
        <w:rPr/>
        <w:t xml:space="preserve">Окремо в бурях пристрасті й знемоги</w:t>
      </w:r>
    </w:p>
    <w:p>
      <w:pPr/>
      <w:r>
        <w:rPr/>
        <w:t xml:space="preserve">п'ємо життя печальну насолоду.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Давній мотив — Богдан-Ігор Антонич</dc:title>
  <dc:description/>
  <dc:subject/>
  <cp:keywords/>
  <cp:category/>
  <cp:lastModifiedBy/>
  <dcterms:created xsi:type="dcterms:W3CDTF">2025-01-21T08:40:49+00:00</dcterms:created>
  <dcterms:modified xsi:type="dcterms:W3CDTF">2025-01-21T08:40:49+00:00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